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98" w:rsidRDefault="001C6398" w:rsidP="001C6398">
      <w:pPr>
        <w:pStyle w:val="NormalWeb"/>
        <w:spacing w:before="90" w:beforeAutospacing="0" w:after="0" w:afterAutospacing="0" w:line="360" w:lineRule="atLeast"/>
        <w:jc w:val="center"/>
        <w:rPr>
          <w:rFonts w:ascii="SimHei" w:eastAsia="SimHei"/>
          <w:color w:val="000000"/>
          <w:sz w:val="36"/>
          <w:szCs w:val="36"/>
        </w:rPr>
      </w:pPr>
      <w:bookmarkStart w:id="0" w:name="_GoBack"/>
      <w:bookmarkEnd w:id="0"/>
      <w:r w:rsidRPr="001C6398">
        <w:rPr>
          <w:rFonts w:ascii="SimHei" w:eastAsia="SimHei" w:hint="eastAsia"/>
          <w:color w:val="000000"/>
          <w:sz w:val="36"/>
          <w:szCs w:val="36"/>
        </w:rPr>
        <w:t>关于进一步明确留学回国人员申办上海常住户口</w:t>
      </w:r>
    </w:p>
    <w:p w:rsidR="001C6398" w:rsidRPr="001C6398" w:rsidRDefault="001C6398" w:rsidP="001C6398">
      <w:pPr>
        <w:pStyle w:val="NormalWeb"/>
        <w:spacing w:before="90" w:beforeAutospacing="0" w:after="0" w:afterAutospacing="0" w:line="360" w:lineRule="atLeast"/>
        <w:jc w:val="center"/>
        <w:rPr>
          <w:rFonts w:ascii="SimHei" w:eastAsia="SimHei"/>
          <w:color w:val="000000"/>
          <w:sz w:val="36"/>
          <w:szCs w:val="36"/>
        </w:rPr>
      </w:pPr>
      <w:r w:rsidRPr="001C6398">
        <w:rPr>
          <w:rFonts w:ascii="SimHei" w:eastAsia="SimHei" w:hint="eastAsia"/>
          <w:color w:val="000000"/>
          <w:sz w:val="36"/>
          <w:szCs w:val="36"/>
        </w:rPr>
        <w:t>有关事项的通知</w:t>
      </w:r>
    </w:p>
    <w:p w:rsidR="001C6398" w:rsidRPr="001C6398" w:rsidRDefault="001C6398" w:rsidP="001C6398">
      <w:pPr>
        <w:pStyle w:val="NormalWeb"/>
        <w:spacing w:before="90" w:beforeAutospacing="0" w:after="0" w:afterAutospacing="0" w:line="360" w:lineRule="atLeast"/>
        <w:rPr>
          <w:color w:val="000000"/>
          <w:sz w:val="28"/>
          <w:szCs w:val="28"/>
        </w:rPr>
      </w:pPr>
      <w:r w:rsidRPr="001C6398">
        <w:rPr>
          <w:rFonts w:hint="eastAsia"/>
          <w:color w:val="000000"/>
          <w:sz w:val="28"/>
          <w:szCs w:val="28"/>
        </w:rPr>
        <w:t>各有关单位：</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为进一步规范留学回国人员申办上海常住户口工作，根据《留学回国人员申办上海常住户口实施细则》（沪人社外发〔2015〕49号）文件精神，现就有关未尽事宜明确如下：</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一、通过远程教育等方式未实际出国（境）学习获得国（境）外学历学位人员不属于留学回国人员申办上海常住户口范围。</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二、通过中外合作办学、联合培养等方式获得国（境）外硕士及以上学历学位人员按如下要求办理：</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（一）如就读院校属于国内“211”高校或国（境）外世界排名前500名高校，在国（境）外学习时间须满6个月以上，并参照《实施细则》第三条第（一）项第2点申报。</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（二）如就读院校既不属于国内“211”高校又不属于国（境）外世界排名前500名高校，在国（境）外学习时间须满1年以上，并参照《实施细则》第三条第（一）项第5点申报。</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同时，上述人员应获得国内高校颁发的相应的硕士及以上学历学位证书。在国（境）外学习时间以国（境）外学历学位认证书中在外学习时间及留学期间护照签证和出入境记录为准。</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三、在国内高校就读期间退学或肄业赴国（境）外留学并将国内学分转往国（境）外高校的，须提供《教育部学籍在线验证报告》。</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lastRenderedPageBreak/>
        <w:t>四、在被国（境）外高校录取后利用假期等在国内通过各种非学历教育项目、方式等获得学分并转往国（境）外就读院校的，其转出的学分不应超过获得该学位应修总学分的20%。</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五、在提出申请至户口迁入本市期间用人单位及个人有关信息不应发生变更，如因变更造成无法落户的，须由申请单位提出书面撤销申请，6个月后方可重新办理。</w:t>
      </w:r>
    </w:p>
    <w:p w:rsidR="001C6398" w:rsidRPr="001C6398" w:rsidRDefault="001C6398" w:rsidP="001C6398">
      <w:pPr>
        <w:pStyle w:val="NormalWeb"/>
        <w:spacing w:before="90" w:beforeAutospacing="0" w:after="0" w:afterAutospacing="0" w:line="360" w:lineRule="atLeast"/>
        <w:ind w:firstLine="480"/>
        <w:rPr>
          <w:color w:val="000000"/>
          <w:sz w:val="28"/>
          <w:szCs w:val="28"/>
        </w:rPr>
      </w:pPr>
      <w:r w:rsidRPr="001C6398">
        <w:rPr>
          <w:rFonts w:hint="eastAsia"/>
          <w:color w:val="000000"/>
          <w:sz w:val="28"/>
          <w:szCs w:val="28"/>
        </w:rPr>
        <w:t>特此通知。</w:t>
      </w:r>
    </w:p>
    <w:p w:rsidR="001C6398" w:rsidRDefault="001C6398" w:rsidP="001C6398">
      <w:pPr>
        <w:pStyle w:val="NormalWeb"/>
        <w:spacing w:before="90" w:beforeAutospacing="0" w:after="0" w:afterAutospacing="0" w:line="360" w:lineRule="atLeast"/>
        <w:ind w:firstLine="480"/>
        <w:jc w:val="right"/>
        <w:rPr>
          <w:color w:val="000000"/>
          <w:sz w:val="28"/>
          <w:szCs w:val="28"/>
        </w:rPr>
      </w:pPr>
    </w:p>
    <w:p w:rsidR="001C6398" w:rsidRDefault="001C6398" w:rsidP="001C6398">
      <w:pPr>
        <w:pStyle w:val="NormalWeb"/>
        <w:spacing w:before="90" w:beforeAutospacing="0" w:after="0" w:afterAutospacing="0" w:line="360" w:lineRule="atLeast"/>
        <w:ind w:firstLine="480"/>
        <w:jc w:val="right"/>
        <w:rPr>
          <w:color w:val="000000"/>
          <w:sz w:val="28"/>
          <w:szCs w:val="28"/>
        </w:rPr>
      </w:pPr>
    </w:p>
    <w:p w:rsidR="001C6398" w:rsidRPr="001C6398" w:rsidRDefault="001C6398" w:rsidP="001C6398">
      <w:pPr>
        <w:pStyle w:val="NormalWeb"/>
        <w:spacing w:before="90" w:beforeAutospacing="0" w:after="0" w:afterAutospacing="0" w:line="360" w:lineRule="atLeast"/>
        <w:ind w:firstLine="480"/>
        <w:jc w:val="right"/>
        <w:rPr>
          <w:color w:val="000000"/>
          <w:sz w:val="28"/>
          <w:szCs w:val="28"/>
        </w:rPr>
      </w:pPr>
      <w:r w:rsidRPr="001C6398">
        <w:rPr>
          <w:rFonts w:hint="eastAsia"/>
          <w:color w:val="000000"/>
          <w:sz w:val="28"/>
          <w:szCs w:val="28"/>
        </w:rPr>
        <w:t>上海市人力资源和社会保障局</w:t>
      </w:r>
    </w:p>
    <w:p w:rsidR="001C6398" w:rsidRPr="001C6398" w:rsidRDefault="001C6398" w:rsidP="001C6398">
      <w:pPr>
        <w:pStyle w:val="NormalWeb"/>
        <w:spacing w:before="90" w:beforeAutospacing="0" w:after="0" w:afterAutospacing="0" w:line="360" w:lineRule="atLeast"/>
        <w:ind w:firstLine="480"/>
        <w:jc w:val="right"/>
        <w:rPr>
          <w:color w:val="000000"/>
          <w:sz w:val="28"/>
          <w:szCs w:val="28"/>
        </w:rPr>
      </w:pPr>
      <w:r w:rsidRPr="001C6398">
        <w:rPr>
          <w:rFonts w:hint="eastAsia"/>
          <w:color w:val="000000"/>
          <w:sz w:val="28"/>
          <w:szCs w:val="28"/>
        </w:rPr>
        <w:t>2016年6月12日</w:t>
      </w:r>
    </w:p>
    <w:p w:rsidR="001C6398" w:rsidRPr="001C6398" w:rsidRDefault="001C6398" w:rsidP="001C6398">
      <w:pPr>
        <w:pStyle w:val="NormalWeb"/>
        <w:spacing w:before="90" w:beforeAutospacing="0" w:after="0" w:afterAutospacing="0" w:line="360" w:lineRule="atLeast"/>
        <w:ind w:firstLine="480"/>
        <w:rPr>
          <w:color w:val="000000"/>
          <w:sz w:val="28"/>
          <w:szCs w:val="28"/>
        </w:rPr>
      </w:pPr>
    </w:p>
    <w:p w:rsidR="001C6398" w:rsidRPr="001C6398" w:rsidRDefault="001C6398" w:rsidP="001C6398">
      <w:pPr>
        <w:pStyle w:val="NormalWeb"/>
        <w:spacing w:before="90" w:beforeAutospacing="0" w:after="0" w:afterAutospacing="0" w:line="360" w:lineRule="atLeast"/>
        <w:ind w:firstLine="480"/>
        <w:rPr>
          <w:color w:val="000000"/>
          <w:sz w:val="28"/>
          <w:szCs w:val="28"/>
        </w:rPr>
      </w:pPr>
    </w:p>
    <w:sectPr w:rsidR="001C6398" w:rsidRPr="001C6398" w:rsidSect="004274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98"/>
    <w:rsid w:val="00186B25"/>
    <w:rsid w:val="001C6398"/>
    <w:rsid w:val="0042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4C1ED-E00C-471E-BBB8-6DF728D2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4BC"/>
    <w:pPr>
      <w:widowControl w:val="0"/>
      <w:jc w:val="both"/>
    </w:pPr>
  </w:style>
  <w:style w:type="paragraph" w:styleId="Heading1">
    <w:name w:val="heading 1"/>
    <w:basedOn w:val="Normal"/>
    <w:link w:val="Heading1Char"/>
    <w:uiPriority w:val="9"/>
    <w:qFormat/>
    <w:rsid w:val="001C6398"/>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398"/>
    <w:rPr>
      <w:rFonts w:ascii="SimSun" w:eastAsia="SimSun" w:hAnsi="SimSun" w:cs="SimSun"/>
      <w:b/>
      <w:bCs/>
      <w:kern w:val="36"/>
      <w:sz w:val="48"/>
      <w:szCs w:val="48"/>
    </w:rPr>
  </w:style>
  <w:style w:type="paragraph" w:styleId="NormalWeb">
    <w:name w:val="Normal (Web)"/>
    <w:basedOn w:val="Normal"/>
    <w:uiPriority w:val="99"/>
    <w:semiHidden/>
    <w:unhideWhenUsed/>
    <w:rsid w:val="001C6398"/>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6064">
      <w:bodyDiv w:val="1"/>
      <w:marLeft w:val="0"/>
      <w:marRight w:val="0"/>
      <w:marTop w:val="0"/>
      <w:marBottom w:val="0"/>
      <w:divBdr>
        <w:top w:val="none" w:sz="0" w:space="0" w:color="auto"/>
        <w:left w:val="none" w:sz="0" w:space="0" w:color="auto"/>
        <w:bottom w:val="none" w:sz="0" w:space="0" w:color="auto"/>
        <w:right w:val="none" w:sz="0" w:space="0" w:color="auto"/>
      </w:divBdr>
      <w:divsChild>
        <w:div w:id="1635060504">
          <w:marLeft w:val="0"/>
          <w:marRight w:val="0"/>
          <w:marTop w:val="300"/>
          <w:marBottom w:val="300"/>
          <w:divBdr>
            <w:top w:val="none" w:sz="0" w:space="0" w:color="auto"/>
            <w:left w:val="none" w:sz="0" w:space="0" w:color="auto"/>
            <w:bottom w:val="none" w:sz="0" w:space="0" w:color="auto"/>
            <w:right w:val="none" w:sz="0" w:space="0" w:color="auto"/>
          </w:divBdr>
        </w:div>
      </w:divsChild>
    </w:div>
    <w:div w:id="12183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csgjc034213</dc:creator>
  <cp:keywords/>
  <dc:description/>
  <cp:lastModifiedBy>J F</cp:lastModifiedBy>
  <cp:revision>2</cp:revision>
  <dcterms:created xsi:type="dcterms:W3CDTF">2018-09-27T19:47:00Z</dcterms:created>
  <dcterms:modified xsi:type="dcterms:W3CDTF">2018-09-27T19:47:00Z</dcterms:modified>
</cp:coreProperties>
</file>