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F7D34" w:rsidRDefault="00F51BAC" w:rsidP="00BF7D34">
      <w:pPr>
        <w:widowControl/>
        <w:shd w:val="clear" w:color="auto" w:fill="FFFFFF" w:themeFill="background1"/>
        <w:spacing w:line="372" w:lineRule="atLeast"/>
        <w:jc w:val="center"/>
        <w:rPr>
          <w:rFonts w:ascii="NSimSun" w:eastAsia="NSimSun" w:hAnsi="NSimSun" w:cs="Times New Roman"/>
          <w:b/>
          <w:bCs/>
          <w:kern w:val="0"/>
          <w:sz w:val="44"/>
          <w:szCs w:val="44"/>
        </w:rPr>
      </w:pPr>
      <w:bookmarkStart w:id="0" w:name="_GoBack"/>
      <w:bookmarkEnd w:id="0"/>
      <w:r>
        <w:rPr>
          <w:rFonts w:ascii="NSimSun" w:eastAsia="NSimSun" w:hAnsi="NSimSun" w:cs="Times New Roman" w:hint="eastAsia"/>
          <w:b/>
          <w:bCs/>
          <w:kern w:val="0"/>
          <w:sz w:val="44"/>
          <w:szCs w:val="44"/>
        </w:rPr>
        <w:t>外国高端人才确认函操作指南</w:t>
      </w:r>
    </w:p>
    <w:p w:rsidR="00BF7D34" w:rsidRDefault="00BF7D34" w:rsidP="00BF7D34">
      <w:pPr>
        <w:widowControl/>
        <w:shd w:val="clear" w:color="auto" w:fill="FFFFFF" w:themeFill="background1"/>
        <w:spacing w:line="372" w:lineRule="atLeast"/>
        <w:jc w:val="center"/>
        <w:rPr>
          <w:rFonts w:ascii="NSimSun" w:eastAsia="NSimSun" w:hAnsi="NSimSun" w:cs="Times New Roman"/>
          <w:b/>
          <w:bCs/>
          <w:kern w:val="0"/>
          <w:sz w:val="44"/>
          <w:szCs w:val="44"/>
        </w:rPr>
      </w:pPr>
      <w:r>
        <w:rPr>
          <w:rFonts w:ascii="NSimSun" w:eastAsia="NSimSun" w:hAnsi="NSimSun" w:cs="Times New Roman" w:hint="eastAsia"/>
          <w:b/>
          <w:bCs/>
          <w:kern w:val="0"/>
          <w:sz w:val="44"/>
          <w:szCs w:val="44"/>
        </w:rPr>
        <w:t>（暂行）</w:t>
      </w:r>
    </w:p>
    <w:p w:rsidR="00F3405E" w:rsidRDefault="00F3405E">
      <w:pPr>
        <w:widowControl/>
        <w:shd w:val="clear" w:color="auto" w:fill="FFFFFF" w:themeFill="background1"/>
        <w:spacing w:line="372" w:lineRule="atLeast"/>
        <w:jc w:val="center"/>
        <w:rPr>
          <w:rFonts w:ascii="Times New Roman" w:eastAsia="SimSun" w:hAnsi="Times New Roman" w:cs="Times New Roman"/>
          <w:kern w:val="0"/>
          <w:sz w:val="24"/>
          <w:szCs w:val="24"/>
        </w:rPr>
      </w:pPr>
    </w:p>
    <w:p w:rsidR="00F3405E" w:rsidRDefault="00F51BAC">
      <w:pPr>
        <w:widowControl/>
        <w:shd w:val="clear" w:color="auto" w:fill="FFFFFF" w:themeFill="background1"/>
        <w:spacing w:line="372" w:lineRule="atLeast"/>
        <w:rPr>
          <w:rFonts w:ascii="Times New Roman" w:eastAsia="SimSun" w:hAnsi="Times New Roman" w:cs="Times New Roman"/>
          <w:kern w:val="0"/>
          <w:sz w:val="24"/>
          <w:szCs w:val="24"/>
        </w:rPr>
      </w:pPr>
      <w:r>
        <w:rPr>
          <w:rFonts w:ascii="SimSun" w:eastAsia="SimSun" w:hAnsi="SimSun" w:cs="Times New Roman" w:hint="eastAsia"/>
          <w:b/>
          <w:bCs/>
          <w:kern w:val="0"/>
          <w:sz w:val="28"/>
          <w:szCs w:val="28"/>
        </w:rPr>
        <w:t>一、适用范围</w:t>
      </w:r>
    </w:p>
    <w:p w:rsidR="00F3405E" w:rsidRDefault="00F51BAC">
      <w:pPr>
        <w:widowControl/>
        <w:shd w:val="clear" w:color="auto" w:fill="FFFFFF" w:themeFill="background1"/>
        <w:spacing w:line="372" w:lineRule="atLeast"/>
        <w:ind w:firstLineChars="200" w:firstLine="48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本指南适用于中华人民共和国境内依法设立的邀请单位为外国人申请外国人才签证（以下简称“R字签证”）的《外国高端人才确认函》。</w:t>
      </w:r>
    </w:p>
    <w:p w:rsidR="00F3405E" w:rsidRDefault="00F51BAC">
      <w:pPr>
        <w:widowControl/>
        <w:shd w:val="clear" w:color="auto" w:fill="FFFFFF" w:themeFill="background1"/>
        <w:spacing w:line="372" w:lineRule="atLeast"/>
        <w:rPr>
          <w:rFonts w:ascii="SimSun" w:eastAsia="SimSun" w:hAnsi="SimSun" w:cs="Times New Roman"/>
          <w:kern w:val="0"/>
          <w:sz w:val="24"/>
          <w:szCs w:val="24"/>
        </w:rPr>
      </w:pPr>
      <w:r>
        <w:rPr>
          <w:rFonts w:ascii="SimSun" w:eastAsia="SimSun" w:hAnsi="SimSun" w:cs="Times New Roman" w:hint="eastAsia"/>
          <w:b/>
          <w:bCs/>
          <w:kern w:val="0"/>
          <w:sz w:val="28"/>
          <w:szCs w:val="28"/>
        </w:rPr>
        <w:t>二、办理依据</w:t>
      </w:r>
    </w:p>
    <w:p w:rsidR="00F3405E" w:rsidRDefault="00F51BAC">
      <w:pPr>
        <w:widowControl/>
        <w:shd w:val="clear" w:color="auto" w:fill="FFFFFF" w:themeFill="background1"/>
        <w:spacing w:line="372" w:lineRule="atLeast"/>
        <w:ind w:firstLineChars="200" w:firstLine="48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（一）《</w:t>
      </w:r>
      <w:hyperlink r:id="rId9" w:anchor="1" w:history="1">
        <w:r>
          <w:rPr>
            <w:rFonts w:ascii="SimSun" w:eastAsia="SimSun" w:hAnsi="SimSun" w:cs="Times New Roman"/>
            <w:color w:val="000000"/>
            <w:kern w:val="0"/>
            <w:sz w:val="24"/>
            <w:szCs w:val="24"/>
          </w:rPr>
          <w:t>中华人民共和国出境入境管理法</w:t>
        </w:r>
      </w:hyperlink>
      <w:r>
        <w:rPr>
          <w:rFonts w:ascii="SimSun" w:eastAsia="SimSun" w:hAnsi="SimSun" w:cs="Times New Roman" w:hint="eastAsia"/>
          <w:color w:val="000000"/>
          <w:kern w:val="0"/>
          <w:sz w:val="24"/>
          <w:szCs w:val="24"/>
        </w:rPr>
        <w:t>》</w:t>
      </w:r>
      <w:r>
        <w:rPr>
          <w:rFonts w:ascii="SimSun" w:eastAsia="SimSun" w:hAnsi="SimSun" w:cs="Times New Roman"/>
          <w:color w:val="000000"/>
          <w:kern w:val="0"/>
          <w:sz w:val="24"/>
          <w:szCs w:val="24"/>
        </w:rPr>
        <w:t>第</w:t>
      </w:r>
      <w:r>
        <w:rPr>
          <w:rFonts w:ascii="SimSun" w:eastAsia="SimSun" w:hAnsi="SimSun" w:cs="Times New Roman" w:hint="eastAsia"/>
          <w:color w:val="000000"/>
          <w:kern w:val="0"/>
          <w:sz w:val="24"/>
          <w:szCs w:val="24"/>
        </w:rPr>
        <w:t>十六</w:t>
      </w:r>
      <w:r>
        <w:rPr>
          <w:rFonts w:ascii="SimSun" w:eastAsia="SimSun" w:hAnsi="SimSun" w:cs="Times New Roman"/>
          <w:color w:val="000000"/>
          <w:kern w:val="0"/>
          <w:sz w:val="24"/>
          <w:szCs w:val="24"/>
        </w:rPr>
        <w:t>条</w:t>
      </w:r>
      <w:r>
        <w:rPr>
          <w:rFonts w:ascii="SimSun" w:eastAsia="SimSun" w:hAnsi="SimSun" w:cs="Times New Roman" w:hint="eastAsia"/>
          <w:color w:val="000000"/>
          <w:kern w:val="0"/>
          <w:sz w:val="24"/>
          <w:szCs w:val="24"/>
        </w:rPr>
        <w:t>规定：签证分为外交签证、礼遇签证、公务签证、普通签证。对因工作、学习、探亲、旅游、商务活动、人才引进等非外交、公务事由入境的外国人，签发相应类别的普通签证。普通签证的类别和签发办法由国务院规定。</w:t>
      </w:r>
    </w:p>
    <w:p w:rsidR="00F3405E" w:rsidRDefault="00F51BAC">
      <w:pPr>
        <w:widowControl/>
        <w:shd w:val="clear" w:color="auto" w:fill="FFFFFF" w:themeFill="background1"/>
        <w:spacing w:line="372" w:lineRule="atLeast"/>
        <w:ind w:firstLineChars="200" w:firstLine="48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（二）《中华人民共和国外国人入境出境管理条例》第六条　规定：普通签证分为以下类别，并在签证上标明相应的汉语拼音字母。R字签证，发给国家需要的外国高层次人才和急需紧缺专门人才。</w:t>
      </w:r>
    </w:p>
    <w:p w:rsidR="00F3405E" w:rsidRDefault="00F51BAC">
      <w:pPr>
        <w:widowControl/>
        <w:shd w:val="clear" w:color="auto" w:fill="FFFFFF" w:themeFill="background1"/>
        <w:spacing w:line="372" w:lineRule="atLeast"/>
        <w:ind w:firstLineChars="200" w:firstLine="48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第七条规定：申请R字签证，应当符合中国政府有关主管部门确定的外国高层次人才和急需紧缺专门人才的引进条件和要求，并按照规定提交相应的证明材料。</w:t>
      </w:r>
    </w:p>
    <w:p w:rsidR="00F3405E" w:rsidRDefault="00F51BAC">
      <w:pPr>
        <w:widowControl/>
        <w:shd w:val="clear" w:color="auto" w:fill="FFFFFF" w:themeFill="background1"/>
        <w:spacing w:line="372" w:lineRule="atLeast"/>
        <w:ind w:firstLineChars="200" w:firstLine="48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（三）国家外国专家局 外交部 公安部关于印发《外国人才签证制度实施办法》的通知（外专发〔2017〕218号）。</w:t>
      </w:r>
    </w:p>
    <w:p w:rsidR="00F3405E" w:rsidRDefault="00F51BAC">
      <w:pPr>
        <w:widowControl/>
        <w:shd w:val="clear" w:color="auto" w:fill="FFFFFF" w:themeFill="background1"/>
        <w:spacing w:line="372" w:lineRule="atLeast"/>
        <w:rPr>
          <w:rFonts w:ascii="Times New Roman" w:eastAsia="SimSun" w:hAnsi="Times New Roman" w:cs="Times New Roman"/>
          <w:kern w:val="0"/>
          <w:sz w:val="24"/>
          <w:szCs w:val="24"/>
        </w:rPr>
      </w:pPr>
      <w:r>
        <w:rPr>
          <w:rFonts w:ascii="SimSun" w:eastAsia="SimSun" w:hAnsi="SimSun" w:cs="Times New Roman" w:hint="eastAsia"/>
          <w:b/>
          <w:bCs/>
          <w:kern w:val="0"/>
          <w:sz w:val="28"/>
          <w:szCs w:val="28"/>
        </w:rPr>
        <w:t>三、办理机构</w:t>
      </w:r>
    </w:p>
    <w:p w:rsidR="00F3405E" w:rsidRDefault="00F51BAC">
      <w:pPr>
        <w:widowControl/>
        <w:shd w:val="clear" w:color="auto" w:fill="FFFFFF" w:themeFill="background1"/>
        <w:spacing w:line="372" w:lineRule="atLeast"/>
        <w:ind w:firstLine="236"/>
        <w:rPr>
          <w:rFonts w:ascii="SimSun" w:eastAsia="SimSun" w:hAnsi="SimSun" w:cs="Times New Roman"/>
          <w:b/>
          <w:bCs/>
          <w:color w:val="000000"/>
          <w:kern w:val="0"/>
          <w:sz w:val="24"/>
          <w:szCs w:val="24"/>
        </w:rPr>
      </w:pPr>
      <w:r>
        <w:rPr>
          <w:rFonts w:ascii="SimSun" w:eastAsia="SimSun" w:hAnsi="SimSun" w:cs="Times New Roman" w:hint="eastAsia"/>
          <w:b/>
          <w:bCs/>
          <w:color w:val="000000"/>
          <w:kern w:val="0"/>
          <w:sz w:val="24"/>
          <w:szCs w:val="24"/>
        </w:rPr>
        <w:t>（一）受理机构名称</w:t>
      </w:r>
    </w:p>
    <w:p w:rsidR="00F3405E" w:rsidRDefault="00F51BAC">
      <w:pPr>
        <w:widowControl/>
        <w:shd w:val="clear" w:color="auto" w:fill="FFFFFF" w:themeFill="background1"/>
        <w:spacing w:line="372" w:lineRule="atLeast"/>
        <w:ind w:firstLine="480"/>
        <w:rPr>
          <w:rFonts w:ascii="Times New Roman" w:eastAsia="SimSun" w:hAnsi="Times New Roman" w:cs="Times New Roman"/>
          <w:color w:val="000000"/>
          <w:kern w:val="0"/>
          <w:sz w:val="24"/>
          <w:szCs w:val="24"/>
        </w:rPr>
      </w:pPr>
      <w:r>
        <w:rPr>
          <w:rFonts w:ascii="SimSun" w:eastAsia="SimSun" w:hAnsi="SimSun" w:cs="Times New Roman" w:hint="eastAsia"/>
          <w:color w:val="000000"/>
          <w:kern w:val="0"/>
          <w:sz w:val="24"/>
          <w:szCs w:val="24"/>
        </w:rPr>
        <w:t>上海市人才服务中心负责受理、审核。</w:t>
      </w:r>
    </w:p>
    <w:p w:rsidR="00F3405E" w:rsidRDefault="00F51BAC">
      <w:pPr>
        <w:widowControl/>
        <w:shd w:val="clear" w:color="auto" w:fill="FFFFFF" w:themeFill="background1"/>
        <w:spacing w:line="372" w:lineRule="atLeast"/>
        <w:ind w:firstLine="236"/>
        <w:rPr>
          <w:rFonts w:ascii="Times New Roman" w:eastAsia="SimSun" w:hAnsi="Times New Roman" w:cs="Times New Roman"/>
          <w:color w:val="000000"/>
          <w:kern w:val="0"/>
          <w:sz w:val="24"/>
          <w:szCs w:val="24"/>
        </w:rPr>
      </w:pPr>
      <w:r>
        <w:rPr>
          <w:rFonts w:ascii="SimSun" w:eastAsia="SimSun" w:hAnsi="SimSun" w:cs="Times New Roman" w:hint="eastAsia"/>
          <w:b/>
          <w:bCs/>
          <w:color w:val="000000"/>
          <w:kern w:val="0"/>
          <w:sz w:val="24"/>
          <w:szCs w:val="24"/>
        </w:rPr>
        <w:t>（二）签发机构</w:t>
      </w:r>
    </w:p>
    <w:p w:rsidR="00F3405E" w:rsidRDefault="00F51BAC">
      <w:pPr>
        <w:widowControl/>
        <w:shd w:val="clear" w:color="auto" w:fill="FFFFFF" w:themeFill="background1"/>
        <w:spacing w:line="372" w:lineRule="atLeast"/>
        <w:ind w:firstLine="473"/>
        <w:rPr>
          <w:rFonts w:ascii="Times New Roman" w:eastAsia="SimSun" w:hAnsi="Times New Roman" w:cs="Times New Roman"/>
          <w:kern w:val="0"/>
          <w:sz w:val="24"/>
          <w:szCs w:val="24"/>
        </w:rPr>
      </w:pPr>
      <w:r>
        <w:rPr>
          <w:rFonts w:ascii="SimSun" w:eastAsia="SimSun" w:hAnsi="SimSun" w:cs="Times New Roman" w:hint="eastAsia"/>
          <w:kern w:val="0"/>
          <w:sz w:val="24"/>
          <w:szCs w:val="24"/>
        </w:rPr>
        <w:t>上海市外国专家局负责决定。</w:t>
      </w:r>
    </w:p>
    <w:p w:rsidR="00F3405E" w:rsidRDefault="00F51BAC">
      <w:pPr>
        <w:widowControl/>
        <w:shd w:val="clear" w:color="auto" w:fill="FFFFFF" w:themeFill="background1"/>
        <w:spacing w:line="372" w:lineRule="atLeast"/>
        <w:rPr>
          <w:rFonts w:ascii="Times New Roman" w:eastAsia="SimSun" w:hAnsi="Times New Roman" w:cs="Times New Roman"/>
          <w:color w:val="000000"/>
          <w:kern w:val="0"/>
          <w:sz w:val="24"/>
          <w:szCs w:val="24"/>
        </w:rPr>
      </w:pPr>
      <w:r>
        <w:rPr>
          <w:rFonts w:ascii="SimSun" w:eastAsia="SimSun" w:hAnsi="SimSun" w:cs="Times New Roman" w:hint="eastAsia"/>
          <w:b/>
          <w:bCs/>
          <w:color w:val="000000"/>
          <w:kern w:val="0"/>
          <w:sz w:val="28"/>
          <w:szCs w:val="28"/>
        </w:rPr>
        <w:t>四、</w:t>
      </w:r>
      <w:r w:rsidR="00E3040B">
        <w:rPr>
          <w:rFonts w:ascii="SimSun" w:eastAsia="SimSun" w:hAnsi="SimSun" w:cs="Times New Roman" w:hint="eastAsia"/>
          <w:b/>
          <w:bCs/>
          <w:color w:val="000000"/>
          <w:kern w:val="0"/>
          <w:sz w:val="28"/>
          <w:szCs w:val="28"/>
        </w:rPr>
        <w:t>申请</w:t>
      </w:r>
      <w:r>
        <w:rPr>
          <w:rFonts w:ascii="SimSun" w:eastAsia="SimSun" w:hAnsi="SimSun" w:cs="Times New Roman" w:hint="eastAsia"/>
          <w:b/>
          <w:bCs/>
          <w:color w:val="000000"/>
          <w:kern w:val="0"/>
          <w:sz w:val="28"/>
          <w:szCs w:val="28"/>
        </w:rPr>
        <w:t>条件</w:t>
      </w:r>
    </w:p>
    <w:p w:rsidR="00F3405E" w:rsidRDefault="00F51BAC">
      <w:pPr>
        <w:widowControl/>
        <w:shd w:val="clear" w:color="auto" w:fill="FFFFFF" w:themeFill="background1"/>
        <w:spacing w:line="372" w:lineRule="atLeast"/>
        <w:ind w:firstLine="480"/>
        <w:rPr>
          <w:rFonts w:ascii="SimSun" w:eastAsia="SimSun" w:hAnsi="SimSun" w:cs="Times New Roman"/>
          <w:b/>
          <w:color w:val="000000"/>
          <w:kern w:val="0"/>
          <w:sz w:val="24"/>
          <w:szCs w:val="24"/>
        </w:rPr>
      </w:pPr>
      <w:r>
        <w:rPr>
          <w:rFonts w:ascii="SimSun" w:eastAsia="SimSun" w:hAnsi="SimSun" w:cs="Times New Roman" w:hint="eastAsia"/>
          <w:b/>
          <w:color w:val="000000"/>
          <w:kern w:val="0"/>
          <w:sz w:val="24"/>
          <w:szCs w:val="24"/>
        </w:rPr>
        <w:t>（一）邀请单位基本条件</w:t>
      </w:r>
    </w:p>
    <w:p w:rsidR="00F3405E" w:rsidRDefault="00F51BAC">
      <w:pPr>
        <w:widowControl/>
        <w:shd w:val="clear" w:color="auto" w:fill="FFFFFF" w:themeFill="background1"/>
        <w:spacing w:line="372" w:lineRule="atLeast"/>
        <w:ind w:firstLine="48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1.依法设</w:t>
      </w:r>
      <w:r>
        <w:rPr>
          <w:rFonts w:ascii="SimSun" w:eastAsia="SimSun" w:hAnsi="SimSun" w:cs="Times New Roman" w:hint="eastAsia"/>
          <w:kern w:val="0"/>
          <w:sz w:val="24"/>
          <w:szCs w:val="24"/>
        </w:rPr>
        <w:t>立，有实际经营场所、依法纳税、缴纳社会保险、无严</w:t>
      </w:r>
      <w:r>
        <w:rPr>
          <w:rFonts w:ascii="SimSun" w:eastAsia="SimSun" w:hAnsi="SimSun" w:cs="Times New Roman" w:hint="eastAsia"/>
          <w:color w:val="000000"/>
          <w:kern w:val="0"/>
          <w:sz w:val="24"/>
          <w:szCs w:val="24"/>
        </w:rPr>
        <w:t>重违法失信记录，法律法规规定应由行业主管部门前置审批的，需经过批准。</w:t>
      </w:r>
    </w:p>
    <w:p w:rsidR="00F3405E" w:rsidRDefault="00F51BAC">
      <w:pPr>
        <w:widowControl/>
        <w:shd w:val="clear" w:color="auto" w:fill="FFFFFF" w:themeFill="background1"/>
        <w:spacing w:line="372" w:lineRule="atLeast"/>
        <w:ind w:firstLine="480"/>
        <w:rPr>
          <w:rFonts w:ascii="SimSun" w:eastAsia="SimSun" w:hAnsi="SimSun" w:cs="Times New Roman"/>
          <w:b/>
          <w:color w:val="000000"/>
          <w:kern w:val="0"/>
          <w:sz w:val="24"/>
          <w:szCs w:val="24"/>
        </w:rPr>
      </w:pPr>
      <w:r>
        <w:rPr>
          <w:rFonts w:ascii="SimSun" w:eastAsia="SimSun" w:hAnsi="SimSun" w:cs="Times New Roman" w:hint="eastAsia"/>
          <w:b/>
          <w:color w:val="000000"/>
          <w:kern w:val="0"/>
          <w:sz w:val="24"/>
          <w:szCs w:val="24"/>
        </w:rPr>
        <w:t>（二）申请人基本条件</w:t>
      </w:r>
    </w:p>
    <w:p w:rsidR="0033786D" w:rsidRDefault="00F51BAC">
      <w:pPr>
        <w:widowControl/>
        <w:shd w:val="clear" w:color="auto" w:fill="FFFFFF" w:themeFill="background1"/>
        <w:spacing w:line="372" w:lineRule="atLeast"/>
        <w:ind w:firstLine="48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1.应年满18周岁，身体健康，无犯罪记录，境内有确定的邀请单位，信用记录良好</w:t>
      </w:r>
      <w:r w:rsidR="0033786D">
        <w:rPr>
          <w:rFonts w:ascii="SimSun" w:eastAsia="SimSun" w:hAnsi="SimSun" w:cs="Times New Roman" w:hint="eastAsia"/>
          <w:color w:val="000000"/>
          <w:kern w:val="0"/>
          <w:sz w:val="24"/>
          <w:szCs w:val="24"/>
        </w:rPr>
        <w:t>。</w:t>
      </w:r>
    </w:p>
    <w:p w:rsidR="00F3405E" w:rsidRDefault="0033786D">
      <w:pPr>
        <w:widowControl/>
        <w:shd w:val="clear" w:color="auto" w:fill="FFFFFF" w:themeFill="background1"/>
        <w:spacing w:line="372" w:lineRule="atLeast"/>
        <w:ind w:firstLine="48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2.</w:t>
      </w:r>
      <w:r w:rsidR="00CA1194">
        <w:rPr>
          <w:rFonts w:ascii="SimSun" w:eastAsia="SimSun" w:hAnsi="SimSun" w:cs="Times New Roman" w:hint="eastAsia"/>
          <w:color w:val="000000"/>
          <w:kern w:val="0"/>
          <w:sz w:val="24"/>
          <w:szCs w:val="24"/>
        </w:rPr>
        <w:t>为国家经济社会发展需要的外国高层次人才和急需紧缺人才，符合“高</w:t>
      </w:r>
      <w:r>
        <w:rPr>
          <w:rFonts w:ascii="SimSun" w:eastAsia="SimSun" w:hAnsi="SimSun" w:cs="Times New Roman" w:hint="eastAsia"/>
          <w:color w:val="000000"/>
          <w:kern w:val="0"/>
          <w:sz w:val="24"/>
          <w:szCs w:val="24"/>
        </w:rPr>
        <w:t>精尖缺</w:t>
      </w:r>
      <w:r w:rsidR="00CA1194">
        <w:rPr>
          <w:rFonts w:ascii="SimSun" w:eastAsia="SimSun" w:hAnsi="SimSun" w:cs="Times New Roman" w:hint="eastAsia"/>
          <w:color w:val="000000"/>
          <w:kern w:val="0"/>
          <w:sz w:val="24"/>
          <w:szCs w:val="24"/>
        </w:rPr>
        <w:t>”</w:t>
      </w:r>
      <w:r>
        <w:rPr>
          <w:rFonts w:ascii="SimSun" w:eastAsia="SimSun" w:hAnsi="SimSun" w:cs="Times New Roman" w:hint="eastAsia"/>
          <w:color w:val="000000"/>
          <w:kern w:val="0"/>
          <w:sz w:val="24"/>
          <w:szCs w:val="24"/>
        </w:rPr>
        <w:t>和市场需求导向的科学家、科技领军人才、国际企业家、专门人才和高技</w:t>
      </w:r>
      <w:r>
        <w:rPr>
          <w:rFonts w:ascii="SimSun" w:eastAsia="SimSun" w:hAnsi="SimSun" w:cs="Times New Roman" w:hint="eastAsia"/>
          <w:color w:val="000000"/>
          <w:kern w:val="0"/>
          <w:sz w:val="24"/>
          <w:szCs w:val="24"/>
        </w:rPr>
        <w:lastRenderedPageBreak/>
        <w:t>能人才等，</w:t>
      </w:r>
      <w:r w:rsidR="00F51BAC">
        <w:rPr>
          <w:rFonts w:ascii="SimSun" w:eastAsia="SimSun" w:hAnsi="SimSun" w:cs="Times New Roman" w:hint="eastAsia"/>
          <w:color w:val="000000"/>
          <w:kern w:val="0"/>
          <w:sz w:val="24"/>
          <w:szCs w:val="24"/>
        </w:rPr>
        <w:t>应当符合《外国人来华工作分类标准（试行）》中外国高端人才（A类）标准条件。</w:t>
      </w:r>
      <w:r w:rsidR="00516F87" w:rsidRPr="009E10EB">
        <w:rPr>
          <w:rFonts w:ascii="SimSun" w:eastAsia="SimSun" w:hAnsi="SimSun" w:cs="Times New Roman" w:hint="eastAsia"/>
          <w:color w:val="000000"/>
          <w:kern w:val="0"/>
          <w:sz w:val="24"/>
          <w:szCs w:val="24"/>
        </w:rPr>
        <w:t>国家外国专家局会同外交部、公安部可</w:t>
      </w:r>
      <w:r w:rsidR="00BA4918" w:rsidRPr="009E10EB">
        <w:rPr>
          <w:rFonts w:ascii="SimSun" w:eastAsia="SimSun" w:hAnsi="SimSun" w:cs="Times New Roman" w:hint="eastAsia"/>
          <w:color w:val="000000"/>
          <w:kern w:val="0"/>
          <w:sz w:val="24"/>
          <w:szCs w:val="24"/>
        </w:rPr>
        <w:t>根据经济社会发展需要和人才资源供求状况适时调整外国高端人才认定标准。</w:t>
      </w:r>
    </w:p>
    <w:p w:rsidR="00F3405E" w:rsidRDefault="00BF5B4D">
      <w:pPr>
        <w:widowControl/>
        <w:shd w:val="clear" w:color="auto" w:fill="FFFFFF" w:themeFill="background1"/>
        <w:spacing w:line="372" w:lineRule="atLeast"/>
        <w:ind w:firstLine="48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3</w:t>
      </w:r>
      <w:r w:rsidR="00F51BAC">
        <w:rPr>
          <w:rFonts w:ascii="SimSun" w:eastAsia="SimSun" w:hAnsi="SimSun" w:cs="Times New Roman" w:hint="eastAsia"/>
          <w:color w:val="000000"/>
          <w:kern w:val="0"/>
          <w:sz w:val="24"/>
          <w:szCs w:val="24"/>
        </w:rPr>
        <w:t>.法律法规对外国人来华工作另有规定的，从</w:t>
      </w:r>
      <w:r w:rsidR="00F51BAC">
        <w:rPr>
          <w:rFonts w:ascii="SimSun" w:eastAsia="SimSun" w:hAnsi="SimSun" w:cs="Times New Roman"/>
          <w:color w:val="000000"/>
          <w:kern w:val="0"/>
          <w:sz w:val="24"/>
          <w:szCs w:val="24"/>
        </w:rPr>
        <w:t>其</w:t>
      </w:r>
      <w:r w:rsidR="00F51BAC">
        <w:rPr>
          <w:rFonts w:ascii="SimSun" w:eastAsia="SimSun" w:hAnsi="SimSun" w:cs="Times New Roman" w:hint="eastAsia"/>
          <w:color w:val="000000"/>
          <w:kern w:val="0"/>
          <w:sz w:val="24"/>
          <w:szCs w:val="24"/>
        </w:rPr>
        <w:t>规定。</w:t>
      </w:r>
    </w:p>
    <w:p w:rsidR="00F3405E" w:rsidRDefault="001E0DCE">
      <w:pPr>
        <w:widowControl/>
        <w:shd w:val="clear" w:color="auto" w:fill="FFFFFF" w:themeFill="background1"/>
        <w:spacing w:line="372" w:lineRule="atLeast"/>
        <w:rPr>
          <w:rFonts w:ascii="Times New Roman" w:eastAsia="SimSun" w:hAnsi="Times New Roman" w:cs="Times New Roman"/>
          <w:color w:val="000000"/>
          <w:kern w:val="0"/>
          <w:sz w:val="24"/>
          <w:szCs w:val="24"/>
        </w:rPr>
      </w:pPr>
      <w:r>
        <w:rPr>
          <w:rFonts w:ascii="SimSun" w:eastAsia="SimSun" w:hAnsi="SimSun" w:cs="Times New Roman" w:hint="eastAsia"/>
          <w:b/>
          <w:bCs/>
          <w:color w:val="000000"/>
          <w:kern w:val="0"/>
          <w:sz w:val="28"/>
          <w:szCs w:val="28"/>
        </w:rPr>
        <w:t>五</w:t>
      </w:r>
      <w:r w:rsidR="00F51BAC">
        <w:rPr>
          <w:rFonts w:ascii="SimSun" w:eastAsia="SimSun" w:hAnsi="SimSun" w:cs="Times New Roman" w:hint="eastAsia"/>
          <w:b/>
          <w:bCs/>
          <w:color w:val="000000"/>
          <w:kern w:val="0"/>
          <w:sz w:val="28"/>
          <w:szCs w:val="28"/>
        </w:rPr>
        <w:t>、申请材料</w:t>
      </w:r>
    </w:p>
    <w:p w:rsidR="00F3405E" w:rsidRDefault="00F51BAC">
      <w:pPr>
        <w:widowControl/>
        <w:shd w:val="clear" w:color="auto" w:fill="FFFFFF" w:themeFill="background1"/>
        <w:spacing w:line="372" w:lineRule="atLeast"/>
        <w:ind w:firstLine="236"/>
        <w:rPr>
          <w:rFonts w:ascii="Times New Roman" w:eastAsia="SimSun" w:hAnsi="Times New Roman" w:cs="Times New Roman"/>
          <w:color w:val="000000"/>
          <w:kern w:val="0"/>
          <w:sz w:val="24"/>
          <w:szCs w:val="24"/>
        </w:rPr>
      </w:pPr>
      <w:r>
        <w:rPr>
          <w:rFonts w:ascii="SimSun" w:eastAsia="SimSun" w:hAnsi="SimSun" w:cs="Times New Roman" w:hint="eastAsia"/>
          <w:b/>
          <w:bCs/>
          <w:color w:val="000000"/>
          <w:kern w:val="0"/>
          <w:sz w:val="24"/>
          <w:szCs w:val="24"/>
        </w:rPr>
        <w:t>（一）形式标准</w:t>
      </w:r>
      <w:r>
        <w:rPr>
          <w:rFonts w:ascii="Times New Roman" w:eastAsia="SimSun" w:hAnsi="Times New Roman" w:cs="Times New Roman"/>
          <w:color w:val="000000"/>
          <w:kern w:val="0"/>
          <w:sz w:val="24"/>
          <w:szCs w:val="24"/>
        </w:rPr>
        <w:t xml:space="preserve"> </w:t>
      </w:r>
    </w:p>
    <w:p w:rsidR="00F3405E" w:rsidRPr="00BE5BB7" w:rsidRDefault="00F51BAC" w:rsidP="00BE5BB7">
      <w:pPr>
        <w:widowControl/>
        <w:shd w:val="clear" w:color="auto" w:fill="FFFFFF" w:themeFill="background1"/>
        <w:spacing w:line="372" w:lineRule="atLeast"/>
        <w:ind w:firstLine="480"/>
        <w:rPr>
          <w:rFonts w:ascii="SimSun" w:eastAsia="SimSun" w:hAnsi="SimSun" w:cs="Times New Roman"/>
          <w:color w:val="000000"/>
          <w:kern w:val="0"/>
          <w:sz w:val="24"/>
          <w:szCs w:val="24"/>
        </w:rPr>
      </w:pPr>
      <w:r>
        <w:rPr>
          <w:rFonts w:ascii="Times New Roman" w:eastAsia="SimSun" w:hAnsi="Times New Roman" w:cs="Times New Roman" w:hint="eastAsia"/>
          <w:color w:val="000000"/>
          <w:kern w:val="0"/>
          <w:sz w:val="24"/>
          <w:szCs w:val="24"/>
        </w:rPr>
        <w:t>所有纸质材料原件及中文翻译件均须以电子方式上传至</w:t>
      </w:r>
      <w:r>
        <w:rPr>
          <w:rFonts w:ascii="SimSun" w:eastAsia="SimSun" w:hAnsi="SimSun" w:cs="Times New Roman" w:hint="eastAsia"/>
          <w:color w:val="000000"/>
          <w:kern w:val="0"/>
          <w:sz w:val="24"/>
          <w:szCs w:val="24"/>
        </w:rPr>
        <w:t>外国人来华工作管理服务系统。</w:t>
      </w:r>
      <w:r>
        <w:rPr>
          <w:rFonts w:ascii="Times New Roman" w:eastAsia="SimSun" w:hAnsi="Times New Roman" w:cs="Times New Roman" w:hint="eastAsia"/>
          <w:color w:val="000000"/>
          <w:kern w:val="0"/>
          <w:sz w:val="24"/>
          <w:szCs w:val="24"/>
        </w:rPr>
        <w:t>非中文证明材料均需提供中文翻译件，并加盖用人单位公章（护照或国际旅行证件除外）。</w:t>
      </w:r>
      <w:r w:rsidR="00CC7B3F">
        <w:rPr>
          <w:rFonts w:ascii="Times New Roman" w:eastAsia="SimSun" w:hAnsi="Times New Roman" w:cs="Times New Roman" w:hint="eastAsia"/>
          <w:kern w:val="0"/>
          <w:sz w:val="24"/>
          <w:szCs w:val="24"/>
        </w:rPr>
        <w:t>全程在线申请</w:t>
      </w:r>
      <w:r w:rsidR="00BE5BB7">
        <w:rPr>
          <w:rFonts w:ascii="Times New Roman" w:eastAsia="SimSun" w:hAnsi="Times New Roman" w:cs="Times New Roman" w:hint="eastAsia"/>
          <w:kern w:val="0"/>
          <w:sz w:val="24"/>
          <w:szCs w:val="24"/>
        </w:rPr>
        <w:t>，</w:t>
      </w:r>
      <w:r w:rsidR="00BE5BB7">
        <w:rPr>
          <w:rFonts w:ascii="Times New Roman" w:eastAsia="SimSun" w:hAnsi="Times New Roman" w:cs="Times New Roman" w:hint="eastAsia"/>
          <w:color w:val="000000"/>
          <w:kern w:val="0"/>
          <w:sz w:val="24"/>
          <w:szCs w:val="24"/>
        </w:rPr>
        <w:t>无需</w:t>
      </w:r>
      <w:r w:rsidR="00BE5BB7">
        <w:rPr>
          <w:rFonts w:ascii="Times New Roman" w:eastAsia="SimSun" w:hAnsi="Times New Roman" w:cs="Times New Roman" w:hint="eastAsia"/>
          <w:kern w:val="0"/>
          <w:sz w:val="24"/>
          <w:szCs w:val="24"/>
        </w:rPr>
        <w:t>提交纸质材料</w:t>
      </w:r>
      <w:r w:rsidR="00CC7B3F">
        <w:rPr>
          <w:rFonts w:ascii="Times New Roman" w:eastAsia="SimSun" w:hAnsi="Times New Roman" w:cs="Times New Roman" w:hint="eastAsia"/>
          <w:kern w:val="0"/>
          <w:sz w:val="24"/>
          <w:szCs w:val="24"/>
        </w:rPr>
        <w:t>。</w:t>
      </w:r>
    </w:p>
    <w:p w:rsidR="00F3405E" w:rsidRDefault="00F51BAC">
      <w:pPr>
        <w:widowControl/>
        <w:shd w:val="clear" w:color="auto" w:fill="FFFFFF" w:themeFill="background1"/>
        <w:spacing w:line="372" w:lineRule="atLeast"/>
        <w:ind w:firstLine="236"/>
        <w:rPr>
          <w:rFonts w:ascii="SimSun" w:eastAsia="SimSun" w:hAnsi="SimSun" w:cs="Times New Roman"/>
          <w:b/>
          <w:bCs/>
          <w:color w:val="000000"/>
          <w:kern w:val="0"/>
          <w:sz w:val="24"/>
          <w:szCs w:val="24"/>
        </w:rPr>
      </w:pPr>
      <w:r>
        <w:rPr>
          <w:rFonts w:ascii="SimSun" w:eastAsia="SimSun" w:hAnsi="SimSun" w:cs="Times New Roman" w:hint="eastAsia"/>
          <w:b/>
          <w:bCs/>
          <w:color w:val="000000"/>
          <w:kern w:val="0"/>
          <w:sz w:val="24"/>
          <w:szCs w:val="24"/>
        </w:rPr>
        <w:t>（二）申请材料目录</w:t>
      </w:r>
    </w:p>
    <w:p w:rsidR="00F3405E" w:rsidRDefault="00F51BAC" w:rsidP="00CC7B3F">
      <w:pPr>
        <w:widowControl/>
        <w:shd w:val="clear" w:color="auto" w:fill="FFFFFF" w:themeFill="background1"/>
        <w:spacing w:line="372" w:lineRule="atLeast"/>
        <w:ind w:firstLineChars="196" w:firstLine="472"/>
        <w:rPr>
          <w:rFonts w:ascii="SimSun" w:eastAsia="SimSun" w:hAnsi="SimSun" w:cs="Times New Roman"/>
          <w:b/>
          <w:bCs/>
          <w:color w:val="000000"/>
          <w:kern w:val="0"/>
          <w:sz w:val="24"/>
          <w:szCs w:val="24"/>
        </w:rPr>
      </w:pPr>
      <w:r>
        <w:rPr>
          <w:rFonts w:ascii="SimSun" w:eastAsia="SimSun" w:hAnsi="SimSun" w:cs="Times New Roman" w:hint="eastAsia"/>
          <w:b/>
          <w:bCs/>
          <w:color w:val="000000"/>
          <w:kern w:val="0"/>
          <w:sz w:val="24"/>
          <w:szCs w:val="24"/>
        </w:rPr>
        <w:t>1、邀请单位在线注册账号</w:t>
      </w:r>
    </w:p>
    <w:p w:rsidR="00F3405E" w:rsidRDefault="00F51BAC">
      <w:pPr>
        <w:widowControl/>
        <w:shd w:val="clear" w:color="auto" w:fill="FFFFFF" w:themeFill="background1"/>
        <w:spacing w:line="372" w:lineRule="atLeast"/>
        <w:ind w:firstLine="480"/>
        <w:rPr>
          <w:rFonts w:ascii="Times New Roman" w:eastAsia="SimSun" w:hAnsi="Times New Roman" w:cs="Times New Roman"/>
          <w:color w:val="000000"/>
          <w:kern w:val="0"/>
          <w:sz w:val="24"/>
          <w:szCs w:val="24"/>
        </w:rPr>
      </w:pPr>
      <w:r>
        <w:rPr>
          <w:rFonts w:ascii="Times New Roman" w:eastAsia="SimSun" w:hAnsi="Times New Roman" w:cs="Times New Roman" w:hint="eastAsia"/>
          <w:color w:val="000000"/>
          <w:kern w:val="0"/>
          <w:sz w:val="24"/>
          <w:szCs w:val="24"/>
        </w:rPr>
        <w:t>邀请单位首次使用“外国人来华工作管理服务系统”，应在系统内注册单位账号，在线填写单位有关信息并提供相应的电子材料（所需材料具体参照外国人来华工作许可办事指南（暂行）</w:t>
      </w:r>
      <w:r>
        <w:rPr>
          <w:rFonts w:ascii="Times New Roman" w:eastAsia="SimSun" w:hAnsi="Times New Roman" w:cs="Times New Roman" w:hint="eastAsia"/>
          <w:color w:val="000000"/>
          <w:kern w:val="0"/>
          <w:sz w:val="24"/>
          <w:szCs w:val="24"/>
        </w:rPr>
        <w:t>-</w:t>
      </w:r>
      <w:r>
        <w:rPr>
          <w:rFonts w:ascii="Times New Roman" w:eastAsia="SimSun" w:hAnsi="Times New Roman" w:cs="Times New Roman" w:hint="eastAsia"/>
          <w:color w:val="000000"/>
          <w:kern w:val="0"/>
          <w:sz w:val="24"/>
          <w:szCs w:val="24"/>
        </w:rPr>
        <w:t>用人单位或受委托的专门服务机构在线注册账号），经受理窗口认证成功后方可使用该系统。已在“外国人来华工作管理服务系统”登记注册的单位，无需再次另行注册。</w:t>
      </w:r>
    </w:p>
    <w:p w:rsidR="00F3405E" w:rsidRDefault="00F51BAC">
      <w:pPr>
        <w:widowControl/>
        <w:shd w:val="clear" w:color="auto" w:fill="FFFFFF" w:themeFill="background1"/>
        <w:spacing w:line="372" w:lineRule="atLeast"/>
        <w:ind w:firstLine="472"/>
        <w:rPr>
          <w:rFonts w:ascii="SimSun" w:eastAsia="SimSun" w:hAnsi="SimSun" w:cs="Times New Roman"/>
          <w:b/>
          <w:bCs/>
          <w:color w:val="000000"/>
          <w:kern w:val="0"/>
          <w:sz w:val="24"/>
          <w:szCs w:val="24"/>
        </w:rPr>
      </w:pPr>
      <w:r>
        <w:rPr>
          <w:rFonts w:ascii="Times New Roman" w:eastAsia="SimSun" w:hAnsi="Times New Roman" w:cs="Times New Roman" w:hint="eastAsia"/>
          <w:b/>
          <w:bCs/>
          <w:color w:val="000000"/>
          <w:kern w:val="0"/>
          <w:sz w:val="24"/>
          <w:szCs w:val="24"/>
        </w:rPr>
        <w:t>2</w:t>
      </w:r>
      <w:r>
        <w:rPr>
          <w:rFonts w:ascii="SimSun" w:eastAsia="SimSun" w:hAnsi="SimSun" w:cs="Times New Roman" w:hint="eastAsia"/>
          <w:b/>
          <w:bCs/>
          <w:color w:val="000000"/>
          <w:kern w:val="0"/>
          <w:sz w:val="24"/>
          <w:szCs w:val="24"/>
        </w:rPr>
        <w:t>、申请办理《外国高端人才确认函》</w:t>
      </w:r>
    </w:p>
    <w:p w:rsidR="00F3405E" w:rsidRDefault="00F51BAC">
      <w:pPr>
        <w:widowControl/>
        <w:shd w:val="clear" w:color="auto" w:fill="FFFFFF" w:themeFill="background1"/>
        <w:spacing w:line="372" w:lineRule="atLeast"/>
        <w:ind w:firstLine="472"/>
        <w:rPr>
          <w:rFonts w:ascii="SimSun" w:eastAsia="SimSun" w:hAnsi="SimSun" w:cs="Times New Roman"/>
          <w:bCs/>
          <w:color w:val="000000"/>
          <w:kern w:val="0"/>
          <w:sz w:val="24"/>
          <w:szCs w:val="24"/>
        </w:rPr>
      </w:pPr>
      <w:r w:rsidRPr="009825C2">
        <w:rPr>
          <w:rFonts w:ascii="SimSun" w:eastAsia="SimSun" w:hAnsi="SimSun" w:cs="Times New Roman"/>
          <w:bCs/>
          <w:color w:val="000000"/>
          <w:kern w:val="0"/>
          <w:sz w:val="24"/>
          <w:szCs w:val="24"/>
        </w:rPr>
        <w:t>符合</w:t>
      </w:r>
      <w:r w:rsidRPr="009825C2">
        <w:rPr>
          <w:rFonts w:ascii="SimSun" w:eastAsia="SimSun" w:hAnsi="SimSun" w:cs="Times New Roman" w:hint="eastAsia"/>
          <w:bCs/>
          <w:color w:val="000000"/>
          <w:kern w:val="0"/>
          <w:sz w:val="24"/>
          <w:szCs w:val="24"/>
        </w:rPr>
        <w:t>《外国人来华工作分类标准》外国高端人才（A类）</w:t>
      </w:r>
      <w:r w:rsidR="00B80433" w:rsidRPr="009825C2">
        <w:rPr>
          <w:rFonts w:ascii="SimSun" w:eastAsia="SimSun" w:hAnsi="SimSun" w:cs="Times New Roman" w:hint="eastAsia"/>
          <w:bCs/>
          <w:color w:val="000000"/>
          <w:kern w:val="0"/>
          <w:sz w:val="24"/>
          <w:szCs w:val="24"/>
        </w:rPr>
        <w:t>，</w:t>
      </w:r>
      <w:r w:rsidRPr="009825C2">
        <w:rPr>
          <w:rFonts w:ascii="SimSun" w:eastAsia="SimSun" w:hAnsi="SimSun" w:cs="Times New Roman" w:hint="eastAsia"/>
          <w:bCs/>
          <w:color w:val="000000"/>
          <w:kern w:val="0"/>
          <w:sz w:val="24"/>
          <w:szCs w:val="24"/>
        </w:rPr>
        <w:t>请提供以下材料：</w:t>
      </w:r>
    </w:p>
    <w:p w:rsidR="009825C2" w:rsidRPr="009825C2" w:rsidRDefault="009825C2">
      <w:pPr>
        <w:widowControl/>
        <w:shd w:val="clear" w:color="auto" w:fill="FFFFFF" w:themeFill="background1"/>
        <w:spacing w:line="372" w:lineRule="atLeast"/>
        <w:ind w:firstLine="472"/>
        <w:rPr>
          <w:rFonts w:ascii="SimSun" w:eastAsia="SimSun" w:hAnsi="SimSun" w:cs="Times New Roman"/>
          <w:bCs/>
          <w:color w:val="000000"/>
          <w:kern w:val="0"/>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551"/>
        <w:gridCol w:w="924"/>
        <w:gridCol w:w="736"/>
        <w:gridCol w:w="777"/>
        <w:gridCol w:w="2545"/>
        <w:gridCol w:w="2380"/>
      </w:tblGrid>
      <w:tr w:rsidR="00F3405E">
        <w:trPr>
          <w:trHeight w:val="971"/>
          <w:jc w:val="center"/>
        </w:trPr>
        <w:tc>
          <w:tcPr>
            <w:tcW w:w="725" w:type="dxa"/>
            <w:vAlign w:val="center"/>
          </w:tcPr>
          <w:p w:rsidR="00F3405E" w:rsidRDefault="00F51BAC">
            <w:pPr>
              <w:tabs>
                <w:tab w:val="left" w:pos="2995"/>
              </w:tabs>
              <w:spacing w:line="240" w:lineRule="exact"/>
              <w:jc w:val="center"/>
              <w:rPr>
                <w:rFonts w:ascii="FangSong_GB2312" w:eastAsia="FangSong_GB2312" w:hAnsi="FangSong_GB2312" w:cs="FangSong_GB2312"/>
                <w:b/>
                <w:szCs w:val="21"/>
              </w:rPr>
            </w:pPr>
            <w:r>
              <w:rPr>
                <w:rFonts w:ascii="FangSong_GB2312" w:eastAsia="FangSong_GB2312" w:hAnsi="FangSong_GB2312" w:cs="FangSong_GB2312" w:hint="eastAsia"/>
                <w:b/>
                <w:szCs w:val="21"/>
              </w:rPr>
              <w:t>序号</w:t>
            </w:r>
          </w:p>
        </w:tc>
        <w:tc>
          <w:tcPr>
            <w:tcW w:w="1551" w:type="dxa"/>
            <w:vAlign w:val="center"/>
          </w:tcPr>
          <w:p w:rsidR="00F3405E" w:rsidRDefault="00F51BAC">
            <w:pPr>
              <w:tabs>
                <w:tab w:val="left" w:pos="2995"/>
              </w:tabs>
              <w:spacing w:line="240" w:lineRule="exact"/>
              <w:jc w:val="center"/>
              <w:rPr>
                <w:rFonts w:ascii="FangSong_GB2312" w:eastAsia="FangSong_GB2312" w:hAnsi="FangSong_GB2312" w:cs="FangSong_GB2312"/>
                <w:b/>
                <w:szCs w:val="21"/>
              </w:rPr>
            </w:pPr>
            <w:r>
              <w:rPr>
                <w:rFonts w:ascii="FangSong_GB2312" w:eastAsia="FangSong_GB2312" w:hAnsi="FangSong_GB2312" w:cs="FangSong_GB2312" w:hint="eastAsia"/>
                <w:b/>
                <w:szCs w:val="21"/>
              </w:rPr>
              <w:t>提交材料清单</w:t>
            </w:r>
          </w:p>
        </w:tc>
        <w:tc>
          <w:tcPr>
            <w:tcW w:w="924" w:type="dxa"/>
            <w:vAlign w:val="center"/>
          </w:tcPr>
          <w:p w:rsidR="00F3405E" w:rsidRDefault="00F51BAC">
            <w:pPr>
              <w:tabs>
                <w:tab w:val="left" w:pos="2995"/>
              </w:tabs>
              <w:spacing w:line="240" w:lineRule="exact"/>
              <w:jc w:val="center"/>
              <w:rPr>
                <w:rFonts w:ascii="FangSong_GB2312" w:eastAsia="FangSong_GB2312" w:hAnsi="FangSong_GB2312" w:cs="FangSong_GB2312"/>
                <w:b/>
                <w:szCs w:val="21"/>
              </w:rPr>
            </w:pPr>
            <w:r>
              <w:rPr>
                <w:rFonts w:ascii="FangSong_GB2312" w:eastAsia="FangSong_GB2312" w:hAnsi="FangSong_GB2312" w:cs="FangSong_GB2312" w:hint="eastAsia"/>
                <w:b/>
                <w:szCs w:val="21"/>
              </w:rPr>
              <w:t>原件/</w:t>
            </w:r>
          </w:p>
          <w:p w:rsidR="00F3405E" w:rsidRDefault="00F51BAC">
            <w:pPr>
              <w:tabs>
                <w:tab w:val="left" w:pos="2995"/>
              </w:tabs>
              <w:spacing w:line="240" w:lineRule="exact"/>
              <w:jc w:val="center"/>
              <w:rPr>
                <w:rFonts w:ascii="FangSong_GB2312" w:eastAsia="FangSong_GB2312" w:hAnsi="FangSong_GB2312" w:cs="FangSong_GB2312"/>
                <w:b/>
                <w:szCs w:val="21"/>
              </w:rPr>
            </w:pPr>
            <w:r>
              <w:rPr>
                <w:rFonts w:ascii="FangSong_GB2312" w:eastAsia="FangSong_GB2312" w:hAnsi="FangSong_GB2312" w:cs="FangSong_GB2312" w:hint="eastAsia"/>
                <w:b/>
                <w:szCs w:val="21"/>
              </w:rPr>
              <w:t>复印件</w:t>
            </w:r>
          </w:p>
        </w:tc>
        <w:tc>
          <w:tcPr>
            <w:tcW w:w="736" w:type="dxa"/>
            <w:vAlign w:val="center"/>
          </w:tcPr>
          <w:p w:rsidR="00F3405E" w:rsidRDefault="00F51BAC">
            <w:pPr>
              <w:tabs>
                <w:tab w:val="left" w:pos="2995"/>
              </w:tabs>
              <w:spacing w:line="240" w:lineRule="exact"/>
              <w:jc w:val="center"/>
              <w:rPr>
                <w:rFonts w:ascii="FangSong_GB2312" w:eastAsia="FangSong_GB2312" w:hAnsi="FangSong_GB2312" w:cs="FangSong_GB2312"/>
                <w:b/>
                <w:szCs w:val="21"/>
              </w:rPr>
            </w:pPr>
            <w:r>
              <w:rPr>
                <w:rFonts w:ascii="FangSong_GB2312" w:eastAsia="FangSong_GB2312" w:hAnsi="FangSong_GB2312" w:cs="FangSong_GB2312" w:hint="eastAsia"/>
                <w:b/>
                <w:szCs w:val="21"/>
              </w:rPr>
              <w:t>份数</w:t>
            </w:r>
          </w:p>
        </w:tc>
        <w:tc>
          <w:tcPr>
            <w:tcW w:w="777" w:type="dxa"/>
            <w:vAlign w:val="center"/>
          </w:tcPr>
          <w:p w:rsidR="00F3405E" w:rsidRDefault="00F51BAC">
            <w:pPr>
              <w:tabs>
                <w:tab w:val="left" w:pos="2995"/>
              </w:tabs>
              <w:spacing w:line="240" w:lineRule="exact"/>
              <w:jc w:val="center"/>
              <w:rPr>
                <w:rFonts w:ascii="FangSong_GB2312" w:eastAsia="FangSong_GB2312" w:hAnsi="FangSong_GB2312" w:cs="FangSong_GB2312"/>
                <w:b/>
                <w:szCs w:val="21"/>
              </w:rPr>
            </w:pPr>
            <w:r>
              <w:rPr>
                <w:rFonts w:ascii="FangSong_GB2312" w:eastAsia="FangSong_GB2312" w:hAnsi="FangSong_GB2312" w:cs="FangSong_GB2312" w:hint="eastAsia"/>
                <w:b/>
                <w:szCs w:val="21"/>
              </w:rPr>
              <w:t>纸质/</w:t>
            </w:r>
          </w:p>
          <w:p w:rsidR="00F3405E" w:rsidRDefault="00F51BAC">
            <w:pPr>
              <w:tabs>
                <w:tab w:val="left" w:pos="2995"/>
              </w:tabs>
              <w:spacing w:line="240" w:lineRule="exact"/>
              <w:jc w:val="center"/>
              <w:rPr>
                <w:rFonts w:ascii="FangSong_GB2312" w:eastAsia="FangSong_GB2312" w:hAnsi="FangSong_GB2312" w:cs="FangSong_GB2312"/>
                <w:b/>
                <w:szCs w:val="21"/>
              </w:rPr>
            </w:pPr>
            <w:r>
              <w:rPr>
                <w:rFonts w:ascii="FangSong_GB2312" w:eastAsia="FangSong_GB2312" w:hAnsi="FangSong_GB2312" w:cs="FangSong_GB2312" w:hint="eastAsia"/>
                <w:b/>
                <w:szCs w:val="21"/>
              </w:rPr>
              <w:t>电子</w:t>
            </w:r>
          </w:p>
        </w:tc>
        <w:tc>
          <w:tcPr>
            <w:tcW w:w="2545" w:type="dxa"/>
            <w:vAlign w:val="center"/>
          </w:tcPr>
          <w:p w:rsidR="00F3405E" w:rsidRDefault="00F51BAC">
            <w:pPr>
              <w:tabs>
                <w:tab w:val="left" w:pos="2995"/>
              </w:tabs>
              <w:spacing w:line="240" w:lineRule="exact"/>
              <w:jc w:val="center"/>
              <w:rPr>
                <w:rFonts w:ascii="FangSong_GB2312" w:eastAsia="FangSong_GB2312" w:hAnsi="FangSong_GB2312" w:cs="FangSong_GB2312"/>
                <w:b/>
                <w:szCs w:val="21"/>
              </w:rPr>
            </w:pPr>
            <w:r>
              <w:rPr>
                <w:rFonts w:ascii="FangSong_GB2312" w:eastAsia="FangSong_GB2312" w:hAnsi="FangSong_GB2312" w:cs="FangSong_GB2312" w:hint="eastAsia"/>
                <w:b/>
                <w:szCs w:val="21"/>
              </w:rPr>
              <w:t>要求</w:t>
            </w:r>
          </w:p>
        </w:tc>
        <w:tc>
          <w:tcPr>
            <w:tcW w:w="2380" w:type="dxa"/>
            <w:vAlign w:val="center"/>
          </w:tcPr>
          <w:p w:rsidR="00F3405E" w:rsidRDefault="00F51BAC">
            <w:pPr>
              <w:tabs>
                <w:tab w:val="left" w:pos="2995"/>
              </w:tabs>
              <w:spacing w:line="240" w:lineRule="exact"/>
              <w:jc w:val="center"/>
              <w:rPr>
                <w:rFonts w:ascii="FangSong_GB2312" w:eastAsia="FangSong_GB2312" w:hAnsi="FangSong_GB2312" w:cs="FangSong_GB2312"/>
                <w:b/>
                <w:szCs w:val="21"/>
              </w:rPr>
            </w:pPr>
            <w:r>
              <w:rPr>
                <w:rFonts w:ascii="FangSong_GB2312" w:eastAsia="FangSong_GB2312" w:hAnsi="FangSong_GB2312" w:cs="FangSong_GB2312" w:hint="eastAsia"/>
                <w:b/>
                <w:szCs w:val="21"/>
              </w:rPr>
              <w:t>备注</w:t>
            </w:r>
          </w:p>
        </w:tc>
      </w:tr>
      <w:tr w:rsidR="00F3405E">
        <w:trPr>
          <w:trHeight w:val="1777"/>
          <w:jc w:val="center"/>
        </w:trPr>
        <w:tc>
          <w:tcPr>
            <w:tcW w:w="725"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1</w:t>
            </w:r>
          </w:p>
        </w:tc>
        <w:tc>
          <w:tcPr>
            <w:tcW w:w="1551" w:type="dxa"/>
            <w:vAlign w:val="center"/>
          </w:tcPr>
          <w:p w:rsidR="00F3405E" w:rsidRDefault="00F51BAC">
            <w:pPr>
              <w:tabs>
                <w:tab w:val="left" w:pos="2995"/>
              </w:tabs>
              <w:spacing w:line="240" w:lineRule="exact"/>
              <w:rPr>
                <w:rFonts w:ascii="FangSong_GB2312" w:eastAsia="FangSong_GB2312" w:hAnsi="FangSong_GB2312" w:cs="FangSong_GB2312"/>
                <w:szCs w:val="21"/>
              </w:rPr>
            </w:pPr>
            <w:r>
              <w:rPr>
                <w:rFonts w:ascii="FangSong_GB2312" w:eastAsia="FangSong_GB2312" w:hAnsi="FangSong_GB2312" w:cs="FangSong_GB2312" w:hint="eastAsia"/>
                <w:szCs w:val="21"/>
              </w:rPr>
              <w:t>外国高端人才确认函申请表</w:t>
            </w:r>
          </w:p>
        </w:tc>
        <w:tc>
          <w:tcPr>
            <w:tcW w:w="924"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 xml:space="preserve">原件 </w:t>
            </w:r>
          </w:p>
        </w:tc>
        <w:tc>
          <w:tcPr>
            <w:tcW w:w="736"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1份</w:t>
            </w:r>
          </w:p>
        </w:tc>
        <w:tc>
          <w:tcPr>
            <w:tcW w:w="777" w:type="dxa"/>
            <w:vAlign w:val="center"/>
          </w:tcPr>
          <w:p w:rsidR="00F3405E" w:rsidRDefault="00F3405E">
            <w:pPr>
              <w:tabs>
                <w:tab w:val="left" w:pos="2995"/>
              </w:tabs>
              <w:spacing w:line="240" w:lineRule="exact"/>
              <w:jc w:val="center"/>
              <w:rPr>
                <w:rFonts w:ascii="FangSong_GB2312" w:eastAsia="FangSong_GB2312" w:hAnsi="FangSong_GB2312" w:cs="FangSong_GB2312"/>
                <w:szCs w:val="21"/>
              </w:rPr>
            </w:pPr>
          </w:p>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电子</w:t>
            </w:r>
          </w:p>
        </w:tc>
        <w:tc>
          <w:tcPr>
            <w:tcW w:w="2545" w:type="dxa"/>
            <w:vAlign w:val="center"/>
          </w:tcPr>
          <w:p w:rsidR="00F3405E" w:rsidRDefault="00F51BAC">
            <w:pPr>
              <w:tabs>
                <w:tab w:val="left" w:pos="2995"/>
              </w:tabs>
              <w:spacing w:line="260" w:lineRule="exact"/>
              <w:rPr>
                <w:rFonts w:ascii="FangSong_GB2312" w:eastAsia="FangSong_GB2312" w:hAnsi="FangSong_GB2312" w:cs="FangSong_GB2312"/>
                <w:szCs w:val="21"/>
              </w:rPr>
            </w:pPr>
            <w:r>
              <w:rPr>
                <w:rFonts w:ascii="FangSong_GB2312" w:eastAsia="FangSong_GB2312" w:hAnsi="FangSong_GB2312" w:cs="FangSong_GB2312" w:hint="eastAsia"/>
                <w:szCs w:val="21"/>
              </w:rPr>
              <w:t>在线填写打印，申请人签字（复印或传真件）后，加盖邀请单位公章或经单位授权部门公章上传至系统。</w:t>
            </w:r>
          </w:p>
        </w:tc>
        <w:tc>
          <w:tcPr>
            <w:tcW w:w="2380" w:type="dxa"/>
            <w:vAlign w:val="center"/>
          </w:tcPr>
          <w:p w:rsidR="00F3405E" w:rsidRDefault="00F51BAC">
            <w:pPr>
              <w:tabs>
                <w:tab w:val="left" w:pos="2995"/>
              </w:tabs>
              <w:spacing w:line="260" w:lineRule="exact"/>
              <w:rPr>
                <w:rFonts w:ascii="FangSong_GB2312" w:eastAsia="FangSong_GB2312" w:hAnsi="FangSong_GB2312" w:cs="FangSong_GB2312"/>
                <w:szCs w:val="21"/>
              </w:rPr>
            </w:pPr>
            <w:r>
              <w:rPr>
                <w:rFonts w:ascii="FangSong_GB2312" w:eastAsia="FangSong_GB2312" w:hAnsi="FangSong_GB2312" w:cs="FangSong_GB2312" w:hint="eastAsia"/>
                <w:szCs w:val="21"/>
              </w:rPr>
              <w:t>邀请单位公章包括法定名称章，以及已在系统授权备案登记的外事、人事机构公章。</w:t>
            </w:r>
          </w:p>
        </w:tc>
      </w:tr>
      <w:tr w:rsidR="00F3405E">
        <w:trPr>
          <w:trHeight w:val="2470"/>
          <w:jc w:val="center"/>
        </w:trPr>
        <w:tc>
          <w:tcPr>
            <w:tcW w:w="725"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2</w:t>
            </w:r>
          </w:p>
        </w:tc>
        <w:tc>
          <w:tcPr>
            <w:tcW w:w="1551" w:type="dxa"/>
            <w:vAlign w:val="center"/>
          </w:tcPr>
          <w:p w:rsidR="00F3405E" w:rsidRDefault="00F51BAC">
            <w:pPr>
              <w:tabs>
                <w:tab w:val="left" w:pos="2995"/>
              </w:tabs>
              <w:spacing w:line="240" w:lineRule="exact"/>
              <w:rPr>
                <w:rFonts w:ascii="FangSong_GB2312" w:eastAsia="FangSong_GB2312" w:hAnsi="FangSong_GB2312" w:cs="FangSong_GB2312"/>
                <w:szCs w:val="21"/>
              </w:rPr>
            </w:pPr>
            <w:r>
              <w:rPr>
                <w:rFonts w:ascii="FangSong_GB2312" w:eastAsia="FangSong_GB2312" w:hAnsi="FangSong_GB2312" w:cs="FangSong_GB2312" w:hint="eastAsia"/>
                <w:szCs w:val="21"/>
              </w:rPr>
              <w:t>境内单位邀请函件</w:t>
            </w:r>
          </w:p>
        </w:tc>
        <w:tc>
          <w:tcPr>
            <w:tcW w:w="924"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原件</w:t>
            </w:r>
          </w:p>
        </w:tc>
        <w:tc>
          <w:tcPr>
            <w:tcW w:w="736"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1份</w:t>
            </w:r>
          </w:p>
        </w:tc>
        <w:tc>
          <w:tcPr>
            <w:tcW w:w="777" w:type="dxa"/>
            <w:vAlign w:val="center"/>
          </w:tcPr>
          <w:p w:rsidR="00F3405E" w:rsidRDefault="00F51BAC">
            <w:pPr>
              <w:tabs>
                <w:tab w:val="left" w:pos="2995"/>
              </w:tabs>
              <w:spacing w:line="240" w:lineRule="exact"/>
              <w:rPr>
                <w:rFonts w:ascii="FangSong_GB2312" w:eastAsia="FangSong_GB2312" w:hAnsi="FangSong_GB2312" w:cs="FangSong_GB2312"/>
                <w:szCs w:val="21"/>
              </w:rPr>
            </w:pPr>
            <w:r>
              <w:rPr>
                <w:rFonts w:ascii="FangSong_GB2312" w:eastAsia="FangSong_GB2312" w:hAnsi="FangSong_GB2312" w:cs="FangSong_GB2312" w:hint="eastAsia"/>
                <w:szCs w:val="21"/>
              </w:rPr>
              <w:t>电子</w:t>
            </w:r>
          </w:p>
        </w:tc>
        <w:tc>
          <w:tcPr>
            <w:tcW w:w="2545" w:type="dxa"/>
            <w:vAlign w:val="center"/>
          </w:tcPr>
          <w:p w:rsidR="00F3405E" w:rsidRDefault="00F51BAC">
            <w:pPr>
              <w:tabs>
                <w:tab w:val="left" w:pos="2995"/>
              </w:tabs>
              <w:spacing w:line="260" w:lineRule="exact"/>
              <w:rPr>
                <w:rFonts w:ascii="FangSong_GB2312" w:eastAsia="FangSong_GB2312" w:hAnsi="FangSong_GB2312" w:cs="FangSong_GB2312"/>
                <w:szCs w:val="21"/>
              </w:rPr>
            </w:pPr>
            <w:r>
              <w:rPr>
                <w:rFonts w:ascii="FangSong_GB2312" w:eastAsia="FangSong_GB2312" w:hAnsi="FangSong_GB2312" w:cs="FangSong_GB2312" w:hint="eastAsia"/>
                <w:szCs w:val="21"/>
              </w:rPr>
              <w:t>由邀请单位出具，加盖邀请单位公章或经单位授权部门公章上传至系统。</w:t>
            </w:r>
          </w:p>
        </w:tc>
        <w:tc>
          <w:tcPr>
            <w:tcW w:w="2380" w:type="dxa"/>
            <w:vAlign w:val="center"/>
          </w:tcPr>
          <w:p w:rsidR="00F3405E" w:rsidRDefault="00F3405E">
            <w:pPr>
              <w:tabs>
                <w:tab w:val="left" w:pos="2995"/>
              </w:tabs>
              <w:spacing w:line="260" w:lineRule="exact"/>
              <w:rPr>
                <w:rFonts w:ascii="FangSong_GB2312" w:eastAsia="FangSong_GB2312" w:hAnsi="FangSong_GB2312" w:cs="FangSong_GB2312"/>
                <w:szCs w:val="21"/>
              </w:rPr>
            </w:pPr>
          </w:p>
        </w:tc>
      </w:tr>
      <w:tr w:rsidR="00F3405E" w:rsidTr="00F86A8C">
        <w:trPr>
          <w:trHeight w:val="3251"/>
          <w:jc w:val="center"/>
        </w:trPr>
        <w:tc>
          <w:tcPr>
            <w:tcW w:w="725"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lastRenderedPageBreak/>
              <w:t>3</w:t>
            </w:r>
          </w:p>
        </w:tc>
        <w:tc>
          <w:tcPr>
            <w:tcW w:w="1551" w:type="dxa"/>
            <w:vAlign w:val="center"/>
          </w:tcPr>
          <w:p w:rsidR="00F3405E" w:rsidRDefault="00F51BAC">
            <w:pPr>
              <w:tabs>
                <w:tab w:val="left" w:pos="2995"/>
              </w:tabs>
              <w:spacing w:line="240" w:lineRule="exact"/>
              <w:rPr>
                <w:rFonts w:ascii="FangSong_GB2312" w:eastAsia="FangSong_GB2312" w:hAnsi="FangSong_GB2312" w:cs="FangSong_GB2312"/>
                <w:szCs w:val="21"/>
              </w:rPr>
            </w:pPr>
            <w:r>
              <w:rPr>
                <w:rFonts w:ascii="FangSong_GB2312" w:eastAsia="FangSong_GB2312" w:hAnsi="FangSong_GB2312" w:cs="FangSong_GB2312" w:hint="eastAsia"/>
                <w:szCs w:val="21"/>
              </w:rPr>
              <w:t>符合R字签证人才认定标准的相关证明材料</w:t>
            </w:r>
          </w:p>
        </w:tc>
        <w:tc>
          <w:tcPr>
            <w:tcW w:w="924"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原件</w:t>
            </w:r>
          </w:p>
        </w:tc>
        <w:tc>
          <w:tcPr>
            <w:tcW w:w="736"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1份</w:t>
            </w:r>
          </w:p>
        </w:tc>
        <w:tc>
          <w:tcPr>
            <w:tcW w:w="777"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电子</w:t>
            </w:r>
          </w:p>
        </w:tc>
        <w:tc>
          <w:tcPr>
            <w:tcW w:w="2545" w:type="dxa"/>
            <w:vAlign w:val="center"/>
          </w:tcPr>
          <w:p w:rsidR="00F3405E" w:rsidRDefault="00F51BAC" w:rsidP="006D3CD2">
            <w:pPr>
              <w:tabs>
                <w:tab w:val="left" w:pos="2995"/>
              </w:tabs>
              <w:spacing w:line="240" w:lineRule="exact"/>
              <w:rPr>
                <w:rFonts w:ascii="FangSong_GB2312" w:eastAsia="FangSong_GB2312" w:hAnsi="FangSong_GB2312" w:cs="FangSong_GB2312"/>
                <w:szCs w:val="21"/>
              </w:rPr>
            </w:pPr>
            <w:r>
              <w:rPr>
                <w:rFonts w:ascii="FangSong_GB2312" w:eastAsia="FangSong_GB2312" w:hAnsi="FangSong_GB2312" w:cs="FangSong_GB2312" w:hint="eastAsia"/>
                <w:szCs w:val="21"/>
              </w:rPr>
              <w:t>符合《外国人来华工作分类标准》外国高端人才（A类）（一）入选国内相关人才计划的；（二）符合国际公认的专业成就认定标准的；（三）符合市场导向的鼓励类岗位需求的外国人才；（四）创新创业人才；（五）优秀青年人才</w:t>
            </w:r>
            <w:r w:rsidR="006D3CD2">
              <w:rPr>
                <w:rFonts w:ascii="FangSong_GB2312" w:eastAsia="FangSong_GB2312" w:hAnsi="FangSong_GB2312" w:cs="FangSong_GB2312" w:hint="eastAsia"/>
                <w:szCs w:val="21"/>
              </w:rPr>
              <w:t>；（六）计点积分在85分以上的，</w:t>
            </w:r>
            <w:r>
              <w:rPr>
                <w:rFonts w:ascii="FangSong_GB2312" w:eastAsia="FangSong_GB2312" w:hAnsi="FangSong_GB2312" w:cs="FangSong_GB2312" w:hint="eastAsia"/>
                <w:szCs w:val="21"/>
              </w:rPr>
              <w:t>提供相对应的证明材料</w:t>
            </w:r>
            <w:r w:rsidR="006D3CD2">
              <w:rPr>
                <w:rFonts w:ascii="FangSong_GB2312" w:eastAsia="FangSong_GB2312" w:hAnsi="FangSong_GB2312" w:cs="FangSong_GB2312" w:hint="eastAsia"/>
                <w:szCs w:val="21"/>
              </w:rPr>
              <w:t>。</w:t>
            </w:r>
            <w:r w:rsidR="006D3CD2">
              <w:rPr>
                <w:rFonts w:ascii="FangSong_GB2312" w:eastAsia="FangSong_GB2312" w:hAnsi="FangSong_GB2312" w:cs="FangSong_GB2312"/>
                <w:szCs w:val="21"/>
              </w:rPr>
              <w:t xml:space="preserve"> </w:t>
            </w:r>
          </w:p>
        </w:tc>
        <w:tc>
          <w:tcPr>
            <w:tcW w:w="2380" w:type="dxa"/>
            <w:vAlign w:val="center"/>
          </w:tcPr>
          <w:p w:rsidR="00F3405E" w:rsidRDefault="00F51BAC">
            <w:pPr>
              <w:tabs>
                <w:tab w:val="left" w:pos="2995"/>
              </w:tabs>
              <w:spacing w:line="260" w:lineRule="exact"/>
              <w:rPr>
                <w:rFonts w:ascii="FangSong_GB2312" w:eastAsia="FangSong_GB2312" w:hAnsi="FangSong_GB2312" w:cs="FangSong_GB2312"/>
                <w:szCs w:val="21"/>
              </w:rPr>
            </w:pPr>
            <w:r>
              <w:rPr>
                <w:rFonts w:ascii="FangSong_GB2312" w:eastAsia="FangSong_GB2312" w:hAnsi="FangSong_GB2312" w:cs="FangSong_GB2312" w:hint="eastAsia"/>
                <w:szCs w:val="21"/>
              </w:rPr>
              <w:t>证明材料详见备注。</w:t>
            </w:r>
          </w:p>
        </w:tc>
      </w:tr>
      <w:tr w:rsidR="00F3405E" w:rsidTr="00F86A8C">
        <w:trPr>
          <w:trHeight w:hRule="exact" w:val="992"/>
          <w:jc w:val="center"/>
        </w:trPr>
        <w:tc>
          <w:tcPr>
            <w:tcW w:w="725"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4</w:t>
            </w:r>
          </w:p>
        </w:tc>
        <w:tc>
          <w:tcPr>
            <w:tcW w:w="1551" w:type="dxa"/>
            <w:vAlign w:val="center"/>
          </w:tcPr>
          <w:p w:rsidR="00F3405E" w:rsidRDefault="00F51BAC">
            <w:pPr>
              <w:tabs>
                <w:tab w:val="left" w:pos="2995"/>
              </w:tabs>
              <w:spacing w:line="240" w:lineRule="exact"/>
              <w:rPr>
                <w:rFonts w:ascii="FangSong_GB2312" w:eastAsia="FangSong_GB2312" w:hAnsi="FangSong_GB2312" w:cs="FangSong_GB2312"/>
                <w:szCs w:val="21"/>
              </w:rPr>
            </w:pPr>
            <w:r>
              <w:rPr>
                <w:rFonts w:ascii="FangSong_GB2312" w:eastAsia="FangSong_GB2312" w:hAnsi="FangSong_GB2312" w:cs="FangSong_GB2312" w:hint="eastAsia"/>
                <w:szCs w:val="21"/>
              </w:rPr>
              <w:t>申请人护照或国际旅行证件</w:t>
            </w:r>
          </w:p>
        </w:tc>
        <w:tc>
          <w:tcPr>
            <w:tcW w:w="924"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原件</w:t>
            </w:r>
          </w:p>
        </w:tc>
        <w:tc>
          <w:tcPr>
            <w:tcW w:w="736"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1份</w:t>
            </w:r>
          </w:p>
        </w:tc>
        <w:tc>
          <w:tcPr>
            <w:tcW w:w="777"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电子</w:t>
            </w:r>
          </w:p>
        </w:tc>
        <w:tc>
          <w:tcPr>
            <w:tcW w:w="2545" w:type="dxa"/>
            <w:vAlign w:val="center"/>
          </w:tcPr>
          <w:p w:rsidR="00F3405E" w:rsidRDefault="00F51BAC">
            <w:pPr>
              <w:tabs>
                <w:tab w:val="left" w:pos="2995"/>
              </w:tabs>
              <w:spacing w:line="260" w:lineRule="exact"/>
              <w:rPr>
                <w:rFonts w:ascii="FangSong_GB2312" w:eastAsia="FangSong_GB2312" w:hAnsi="FangSong_GB2312" w:cs="FangSong_GB2312"/>
                <w:szCs w:val="21"/>
              </w:rPr>
            </w:pPr>
            <w:r>
              <w:rPr>
                <w:rFonts w:ascii="FangSong_GB2312" w:eastAsia="FangSong_GB2312" w:hAnsi="FangSong_GB2312" w:cs="FangSong_GB2312" w:hint="eastAsia"/>
                <w:szCs w:val="21"/>
              </w:rPr>
              <w:t>护照或国际旅行证件信息页。</w:t>
            </w:r>
          </w:p>
        </w:tc>
        <w:tc>
          <w:tcPr>
            <w:tcW w:w="2380" w:type="dxa"/>
            <w:vAlign w:val="center"/>
          </w:tcPr>
          <w:p w:rsidR="00F3405E" w:rsidRDefault="00F51BAC">
            <w:pPr>
              <w:spacing w:line="260" w:lineRule="exact"/>
              <w:rPr>
                <w:rFonts w:ascii="FangSong_GB2312" w:eastAsia="FangSong_GB2312" w:hAnsi="FangSong_GB2312" w:cs="FangSong_GB2312"/>
                <w:szCs w:val="21"/>
              </w:rPr>
            </w:pPr>
            <w:r>
              <w:rPr>
                <w:rFonts w:ascii="FangSong_GB2312" w:eastAsia="FangSong_GB2312" w:hAnsi="FangSong_GB2312" w:cs="FangSong_GB2312" w:hint="eastAsia"/>
                <w:szCs w:val="21"/>
              </w:rPr>
              <w:t>护照有效期不得少于6个月。</w:t>
            </w:r>
          </w:p>
        </w:tc>
      </w:tr>
      <w:tr w:rsidR="00F3405E" w:rsidTr="009825C2">
        <w:trPr>
          <w:trHeight w:val="2103"/>
          <w:jc w:val="center"/>
        </w:trPr>
        <w:tc>
          <w:tcPr>
            <w:tcW w:w="725"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5</w:t>
            </w:r>
          </w:p>
        </w:tc>
        <w:tc>
          <w:tcPr>
            <w:tcW w:w="1551" w:type="dxa"/>
            <w:vAlign w:val="center"/>
          </w:tcPr>
          <w:p w:rsidR="00F3405E" w:rsidRDefault="00F3405E">
            <w:pPr>
              <w:tabs>
                <w:tab w:val="left" w:pos="2995"/>
              </w:tabs>
              <w:spacing w:line="240" w:lineRule="exact"/>
              <w:rPr>
                <w:rFonts w:ascii="FangSong_GB2312" w:eastAsia="FangSong_GB2312" w:hAnsi="FangSong_GB2312" w:cs="FangSong_GB2312"/>
                <w:spacing w:val="-11"/>
                <w:szCs w:val="21"/>
              </w:rPr>
            </w:pPr>
          </w:p>
          <w:p w:rsidR="00F3405E" w:rsidRDefault="00F51BAC">
            <w:pPr>
              <w:tabs>
                <w:tab w:val="left" w:pos="2995"/>
              </w:tabs>
              <w:spacing w:line="240" w:lineRule="exact"/>
              <w:rPr>
                <w:rFonts w:ascii="FangSong_GB2312" w:eastAsia="FangSong_GB2312" w:hAnsi="FangSong_GB2312" w:cs="FangSong_GB2312"/>
                <w:szCs w:val="21"/>
              </w:rPr>
            </w:pPr>
            <w:r>
              <w:rPr>
                <w:rFonts w:ascii="FangSong_GB2312" w:eastAsia="FangSong_GB2312" w:hAnsi="FangSong_GB2312" w:cs="FangSong_GB2312" w:hint="eastAsia"/>
                <w:spacing w:val="-11"/>
                <w:szCs w:val="21"/>
              </w:rPr>
              <w:t>申请人6个月内正面免冠照片</w:t>
            </w:r>
          </w:p>
        </w:tc>
        <w:tc>
          <w:tcPr>
            <w:tcW w:w="924"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原件</w:t>
            </w:r>
          </w:p>
        </w:tc>
        <w:tc>
          <w:tcPr>
            <w:tcW w:w="736" w:type="dxa"/>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1份</w:t>
            </w:r>
          </w:p>
        </w:tc>
        <w:tc>
          <w:tcPr>
            <w:tcW w:w="777" w:type="dxa"/>
            <w:vAlign w:val="center"/>
          </w:tcPr>
          <w:p w:rsidR="00F3405E" w:rsidRDefault="00F3405E">
            <w:pPr>
              <w:tabs>
                <w:tab w:val="left" w:pos="2995"/>
              </w:tabs>
              <w:spacing w:line="240" w:lineRule="exact"/>
              <w:rPr>
                <w:rFonts w:ascii="FangSong_GB2312" w:eastAsia="FangSong_GB2312" w:hAnsi="FangSong_GB2312" w:cs="FangSong_GB2312"/>
                <w:szCs w:val="21"/>
              </w:rPr>
            </w:pPr>
          </w:p>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电子</w:t>
            </w:r>
          </w:p>
        </w:tc>
        <w:tc>
          <w:tcPr>
            <w:tcW w:w="2545" w:type="dxa"/>
            <w:vAlign w:val="center"/>
          </w:tcPr>
          <w:p w:rsidR="00F3405E" w:rsidRDefault="00F51BAC" w:rsidP="00856D57">
            <w:pPr>
              <w:tabs>
                <w:tab w:val="left" w:pos="2995"/>
              </w:tabs>
              <w:spacing w:line="260" w:lineRule="exact"/>
              <w:rPr>
                <w:rFonts w:ascii="FangSong_GB2312" w:eastAsia="FangSong_GB2312" w:hAnsi="FangSong_GB2312" w:cs="FangSong_GB2312"/>
                <w:szCs w:val="21"/>
              </w:rPr>
            </w:pPr>
            <w:r>
              <w:rPr>
                <w:rFonts w:ascii="FangSong_GB2312" w:eastAsia="FangSong_GB2312" w:hAnsi="FangSong_GB2312" w:cs="FangSong_GB2312" w:hint="eastAsia"/>
                <w:szCs w:val="21"/>
              </w:rPr>
              <w:t>近期免冠电子照片，白色背景，无边框，面部特征完整，图像清晰，无斑点、瑕疵、印墨缺陷。</w:t>
            </w:r>
          </w:p>
        </w:tc>
        <w:tc>
          <w:tcPr>
            <w:tcW w:w="2380" w:type="dxa"/>
            <w:vAlign w:val="center"/>
          </w:tcPr>
          <w:p w:rsidR="00F3405E" w:rsidRDefault="00F51BAC">
            <w:pPr>
              <w:tabs>
                <w:tab w:val="left" w:pos="2995"/>
              </w:tabs>
              <w:spacing w:line="260" w:lineRule="exact"/>
              <w:rPr>
                <w:rFonts w:ascii="FangSong_GB2312" w:eastAsia="FangSong_GB2312" w:hAnsi="FangSong_GB2312" w:cs="FangSong_GB2312"/>
                <w:szCs w:val="21"/>
              </w:rPr>
            </w:pPr>
            <w:r>
              <w:rPr>
                <w:rFonts w:ascii="FangSong_GB2312" w:eastAsia="FangSong_GB2312" w:hAnsi="FangSong_GB2312" w:cs="FangSong_GB2312" w:hint="eastAsia"/>
                <w:szCs w:val="21"/>
              </w:rPr>
              <w:t>不建议戴帽子或头巾等饰物，如因宗教原因不得不戴，应确保其不遮挡申请人整个面部。</w:t>
            </w:r>
          </w:p>
        </w:tc>
      </w:tr>
      <w:tr w:rsidR="00F3405E" w:rsidTr="00856D57">
        <w:trPr>
          <w:trHeight w:val="860"/>
          <w:jc w:val="center"/>
        </w:trPr>
        <w:tc>
          <w:tcPr>
            <w:tcW w:w="725" w:type="dxa"/>
            <w:tcBorders>
              <w:bottom w:val="single" w:sz="4" w:space="0" w:color="auto"/>
            </w:tcBorders>
            <w:vAlign w:val="center"/>
          </w:tcPr>
          <w:p w:rsidR="00F3405E" w:rsidRDefault="00F51BAC">
            <w:pPr>
              <w:tabs>
                <w:tab w:val="left" w:pos="2995"/>
              </w:tabs>
              <w:spacing w:line="24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6</w:t>
            </w:r>
          </w:p>
        </w:tc>
        <w:tc>
          <w:tcPr>
            <w:tcW w:w="1551" w:type="dxa"/>
            <w:tcBorders>
              <w:bottom w:val="single" w:sz="4" w:space="0" w:color="auto"/>
            </w:tcBorders>
            <w:vAlign w:val="center"/>
          </w:tcPr>
          <w:p w:rsidR="00F3405E" w:rsidRDefault="00F51BAC">
            <w:pPr>
              <w:tabs>
                <w:tab w:val="left" w:pos="2995"/>
              </w:tabs>
              <w:spacing w:line="240" w:lineRule="exact"/>
              <w:rPr>
                <w:rFonts w:ascii="FangSong_GB2312" w:eastAsia="FangSong_GB2312" w:hAnsi="FangSong_GB2312" w:cs="FangSong_GB2312"/>
                <w:szCs w:val="21"/>
              </w:rPr>
            </w:pPr>
            <w:r>
              <w:rPr>
                <w:rFonts w:ascii="FangSong_GB2312" w:eastAsia="FangSong_GB2312" w:hAnsi="FangSong_GB2312" w:cs="FangSong_GB2312" w:hint="eastAsia"/>
                <w:szCs w:val="21"/>
              </w:rPr>
              <w:t>其他材料</w:t>
            </w:r>
          </w:p>
        </w:tc>
        <w:tc>
          <w:tcPr>
            <w:tcW w:w="924" w:type="dxa"/>
            <w:tcBorders>
              <w:bottom w:val="single" w:sz="4" w:space="0" w:color="auto"/>
            </w:tcBorders>
            <w:vAlign w:val="center"/>
          </w:tcPr>
          <w:p w:rsidR="00F3405E" w:rsidRDefault="00F3405E">
            <w:pPr>
              <w:tabs>
                <w:tab w:val="left" w:pos="2995"/>
              </w:tabs>
              <w:spacing w:line="240" w:lineRule="exact"/>
              <w:rPr>
                <w:rFonts w:ascii="FangSong_GB2312" w:eastAsia="FangSong_GB2312" w:hAnsi="FangSong_GB2312" w:cs="FangSong_GB2312"/>
                <w:szCs w:val="21"/>
              </w:rPr>
            </w:pPr>
          </w:p>
        </w:tc>
        <w:tc>
          <w:tcPr>
            <w:tcW w:w="736" w:type="dxa"/>
            <w:tcBorders>
              <w:bottom w:val="single" w:sz="4" w:space="0" w:color="auto"/>
            </w:tcBorders>
            <w:vAlign w:val="center"/>
          </w:tcPr>
          <w:p w:rsidR="00F3405E" w:rsidRDefault="00F3405E">
            <w:pPr>
              <w:tabs>
                <w:tab w:val="left" w:pos="2995"/>
              </w:tabs>
              <w:spacing w:line="240" w:lineRule="exact"/>
              <w:rPr>
                <w:rFonts w:ascii="FangSong_GB2312" w:eastAsia="FangSong_GB2312" w:hAnsi="FangSong_GB2312" w:cs="FangSong_GB2312"/>
                <w:szCs w:val="21"/>
              </w:rPr>
            </w:pPr>
          </w:p>
        </w:tc>
        <w:tc>
          <w:tcPr>
            <w:tcW w:w="777" w:type="dxa"/>
            <w:tcBorders>
              <w:bottom w:val="single" w:sz="4" w:space="0" w:color="auto"/>
            </w:tcBorders>
            <w:vAlign w:val="center"/>
          </w:tcPr>
          <w:p w:rsidR="00F3405E" w:rsidRDefault="00F3405E">
            <w:pPr>
              <w:tabs>
                <w:tab w:val="left" w:pos="2995"/>
              </w:tabs>
              <w:spacing w:line="240" w:lineRule="exact"/>
              <w:rPr>
                <w:rFonts w:ascii="FangSong_GB2312" w:eastAsia="FangSong_GB2312" w:hAnsi="FangSong_GB2312" w:cs="FangSong_GB2312"/>
                <w:szCs w:val="21"/>
              </w:rPr>
            </w:pPr>
          </w:p>
        </w:tc>
        <w:tc>
          <w:tcPr>
            <w:tcW w:w="2545" w:type="dxa"/>
            <w:tcBorders>
              <w:bottom w:val="single" w:sz="4" w:space="0" w:color="auto"/>
            </w:tcBorders>
            <w:vAlign w:val="center"/>
          </w:tcPr>
          <w:p w:rsidR="00F3405E" w:rsidRDefault="00F3405E">
            <w:pPr>
              <w:tabs>
                <w:tab w:val="left" w:pos="2995"/>
              </w:tabs>
              <w:spacing w:line="260" w:lineRule="exact"/>
              <w:rPr>
                <w:rFonts w:ascii="FangSong_GB2312" w:eastAsia="FangSong_GB2312" w:hAnsi="FangSong_GB2312" w:cs="FangSong_GB2312"/>
                <w:szCs w:val="21"/>
              </w:rPr>
            </w:pPr>
          </w:p>
        </w:tc>
        <w:tc>
          <w:tcPr>
            <w:tcW w:w="2380" w:type="dxa"/>
            <w:tcBorders>
              <w:bottom w:val="single" w:sz="4" w:space="0" w:color="auto"/>
            </w:tcBorders>
            <w:vAlign w:val="center"/>
          </w:tcPr>
          <w:p w:rsidR="00F3405E" w:rsidRDefault="00F3405E">
            <w:pPr>
              <w:tabs>
                <w:tab w:val="left" w:pos="2995"/>
              </w:tabs>
              <w:spacing w:line="260" w:lineRule="exact"/>
              <w:rPr>
                <w:rFonts w:ascii="FangSong_GB2312" w:eastAsia="FangSong_GB2312" w:hAnsi="FangSong_GB2312" w:cs="FangSong_GB2312"/>
                <w:szCs w:val="21"/>
              </w:rPr>
            </w:pPr>
          </w:p>
        </w:tc>
      </w:tr>
      <w:tr w:rsidR="00F3405E" w:rsidTr="00856D57">
        <w:trPr>
          <w:trHeight w:val="6512"/>
          <w:jc w:val="center"/>
        </w:trPr>
        <w:tc>
          <w:tcPr>
            <w:tcW w:w="9638" w:type="dxa"/>
            <w:gridSpan w:val="7"/>
            <w:shd w:val="clear" w:color="auto" w:fill="auto"/>
            <w:vAlign w:val="center"/>
          </w:tcPr>
          <w:p w:rsidR="00F3405E" w:rsidRDefault="00F51BAC" w:rsidP="005468D8">
            <w:pPr>
              <w:tabs>
                <w:tab w:val="left" w:pos="2995"/>
              </w:tabs>
              <w:spacing w:line="260" w:lineRule="exact"/>
              <w:rPr>
                <w:rFonts w:ascii="FangSong_GB2312" w:eastAsia="FangSong_GB2312" w:hAnsi="FangSong_GB2312" w:cs="FangSong_GB2312"/>
                <w:szCs w:val="21"/>
              </w:rPr>
            </w:pPr>
            <w:r>
              <w:rPr>
                <w:rFonts w:ascii="FangSong_GB2312" w:eastAsia="FangSong_GB2312" w:hAnsi="FangSong_GB2312" w:cs="FangSong_GB2312"/>
                <w:szCs w:val="21"/>
              </w:rPr>
              <w:t>备注</w:t>
            </w:r>
            <w:r>
              <w:rPr>
                <w:rFonts w:ascii="FangSong_GB2312" w:eastAsia="FangSong_GB2312" w:hAnsi="FangSong_GB2312" w:cs="FangSong_GB2312" w:hint="eastAsia"/>
                <w:szCs w:val="21"/>
              </w:rPr>
              <w:t>：</w:t>
            </w:r>
          </w:p>
          <w:p w:rsidR="00F3405E" w:rsidRDefault="00F51BAC" w:rsidP="005468D8">
            <w:pPr>
              <w:tabs>
                <w:tab w:val="left" w:pos="2995"/>
              </w:tabs>
              <w:spacing w:line="260" w:lineRule="exact"/>
              <w:rPr>
                <w:rFonts w:ascii="FangSong_GB2312" w:eastAsia="FangSong_GB2312" w:hAnsi="FangSong_GB2312" w:cs="FangSong_GB2312"/>
                <w:szCs w:val="21"/>
              </w:rPr>
            </w:pPr>
            <w:r>
              <w:rPr>
                <w:rFonts w:ascii="FangSong_GB2312" w:eastAsia="FangSong_GB2312" w:hAnsi="FangSong_GB2312" w:cs="FangSong_GB2312" w:hint="eastAsia"/>
                <w:szCs w:val="21"/>
              </w:rPr>
              <w:t>1、入选国内人才引进计划应提交有关证书、证明或含入选者的证明文件（发文名单）。</w:t>
            </w:r>
          </w:p>
          <w:p w:rsidR="00F3405E" w:rsidRDefault="00F51BAC" w:rsidP="005468D8">
            <w:pPr>
              <w:tabs>
                <w:tab w:val="left" w:pos="2995"/>
              </w:tabs>
              <w:spacing w:line="260" w:lineRule="exact"/>
              <w:rPr>
                <w:rFonts w:ascii="FangSong_GB2312" w:eastAsia="FangSong_GB2312" w:hAnsi="FangSong_GB2312" w:cs="FangSong_GB2312"/>
                <w:szCs w:val="21"/>
              </w:rPr>
            </w:pPr>
            <w:r>
              <w:rPr>
                <w:rFonts w:ascii="FangSong_GB2312" w:eastAsia="FangSong_GB2312" w:hAnsi="FangSong_GB2312" w:cs="FangSong_GB2312" w:hint="eastAsia"/>
                <w:szCs w:val="21"/>
              </w:rPr>
              <w:t>2、符合国际公认的专业成就认定标准的应提交相关对应性奖励、奖项证书或证明材料。</w:t>
            </w:r>
          </w:p>
          <w:p w:rsidR="00F3405E" w:rsidRDefault="00F51BAC" w:rsidP="005468D8">
            <w:pPr>
              <w:tabs>
                <w:tab w:val="left" w:pos="2995"/>
              </w:tabs>
              <w:spacing w:line="260" w:lineRule="exact"/>
              <w:rPr>
                <w:rFonts w:ascii="FangSong_GB2312" w:eastAsia="FangSong_GB2312" w:hAnsi="FangSong_GB2312" w:cs="FangSong_GB2312"/>
                <w:szCs w:val="21"/>
              </w:rPr>
            </w:pPr>
            <w:r>
              <w:rPr>
                <w:rFonts w:ascii="FangSong_GB2312" w:eastAsia="FangSong_GB2312" w:hAnsi="FangSong_GB2312" w:cs="FangSong_GB2312" w:hint="eastAsia"/>
                <w:szCs w:val="21"/>
              </w:rPr>
              <w:t>3、符合市场导向的鼓励类岗位需求的外国人才应提交企业相关证明材料（详见外国人来华工作许可办事指南）及人才的证明材料，</w:t>
            </w:r>
            <w:r w:rsidRPr="00B365A1">
              <w:rPr>
                <w:rFonts w:ascii="FangSong_GB2312" w:eastAsia="FangSong_GB2312" w:hAnsi="FangSong_GB2312" w:cs="FangSong_GB2312" w:hint="eastAsia"/>
                <w:szCs w:val="21"/>
              </w:rPr>
              <w:t>如外籍人才曾在</w:t>
            </w:r>
            <w:r w:rsidR="00BA4918" w:rsidRPr="00B365A1">
              <w:rPr>
                <w:rFonts w:ascii="FangSong_GB2312" w:eastAsia="FangSong_GB2312" w:hAnsi="FangSong_GB2312" w:cs="FangSong_GB2312" w:hint="eastAsia"/>
                <w:szCs w:val="21"/>
              </w:rPr>
              <w:t>华相关单位</w:t>
            </w:r>
            <w:r w:rsidRPr="00B365A1">
              <w:rPr>
                <w:rFonts w:ascii="FangSong_GB2312" w:eastAsia="FangSong_GB2312" w:hAnsi="FangSong_GB2312" w:cs="FangSong_GB2312" w:hint="eastAsia"/>
                <w:szCs w:val="21"/>
              </w:rPr>
              <w:t>工作</w:t>
            </w:r>
            <w:r w:rsidR="00BA4918" w:rsidRPr="00B365A1">
              <w:rPr>
                <w:rFonts w:ascii="FangSong_GB2312" w:eastAsia="FangSong_GB2312" w:hAnsi="FangSong_GB2312" w:cs="FangSong_GB2312" w:hint="eastAsia"/>
                <w:szCs w:val="21"/>
              </w:rPr>
              <w:t>的工作经历</w:t>
            </w:r>
            <w:r w:rsidRPr="00B365A1">
              <w:rPr>
                <w:rFonts w:ascii="FangSong_GB2312" w:eastAsia="FangSong_GB2312" w:hAnsi="FangSong_GB2312" w:cs="FangSong_GB2312" w:hint="eastAsia"/>
                <w:szCs w:val="21"/>
              </w:rPr>
              <w:t>证明或</w:t>
            </w:r>
            <w:r w:rsidR="00C040FC" w:rsidRPr="00B365A1">
              <w:rPr>
                <w:rFonts w:ascii="FangSong_GB2312" w:eastAsia="FangSong_GB2312" w:hAnsi="FangSong_GB2312" w:cs="FangSong_GB2312" w:hint="eastAsia"/>
                <w:szCs w:val="21"/>
              </w:rPr>
              <w:t>相关单位</w:t>
            </w:r>
            <w:r w:rsidRPr="00B365A1">
              <w:rPr>
                <w:rFonts w:ascii="FangSong_GB2312" w:eastAsia="FangSong_GB2312" w:hAnsi="FangSong_GB2312" w:cs="FangSong_GB2312" w:hint="eastAsia"/>
                <w:szCs w:val="21"/>
              </w:rPr>
              <w:t>拟邀请</w:t>
            </w:r>
            <w:r w:rsidR="00C040FC" w:rsidRPr="00B365A1">
              <w:rPr>
                <w:rFonts w:ascii="FangSong_GB2312" w:eastAsia="FangSong_GB2312" w:hAnsi="FangSong_GB2312" w:cs="FangSong_GB2312" w:hint="eastAsia"/>
                <w:szCs w:val="21"/>
              </w:rPr>
              <w:t>外籍人才提供企业</w:t>
            </w:r>
            <w:r w:rsidRPr="00B365A1">
              <w:rPr>
                <w:rFonts w:ascii="FangSong_GB2312" w:eastAsia="FangSong_GB2312" w:hAnsi="FangSong_GB2312" w:cs="FangSong_GB2312" w:hint="eastAsia"/>
                <w:szCs w:val="21"/>
              </w:rPr>
              <w:t>管理或技术</w:t>
            </w:r>
            <w:r w:rsidR="00BA4918" w:rsidRPr="00B365A1">
              <w:rPr>
                <w:rFonts w:ascii="FangSong_GB2312" w:eastAsia="FangSong_GB2312" w:hAnsi="FangSong_GB2312" w:cs="FangSong_GB2312" w:hint="eastAsia"/>
                <w:szCs w:val="21"/>
              </w:rPr>
              <w:t>支持</w:t>
            </w:r>
            <w:r w:rsidRPr="00B365A1">
              <w:rPr>
                <w:rFonts w:ascii="FangSong_GB2312" w:eastAsia="FangSong_GB2312" w:hAnsi="FangSong_GB2312" w:cs="FangSong_GB2312" w:hint="eastAsia"/>
                <w:szCs w:val="21"/>
              </w:rPr>
              <w:t>。</w:t>
            </w:r>
          </w:p>
          <w:p w:rsidR="00F3405E" w:rsidRDefault="00F51BAC" w:rsidP="005468D8">
            <w:pPr>
              <w:tabs>
                <w:tab w:val="left" w:pos="2995"/>
              </w:tabs>
              <w:spacing w:line="260" w:lineRule="exact"/>
              <w:rPr>
                <w:rFonts w:ascii="FangSong_GB2312" w:eastAsia="FangSong_GB2312" w:hAnsi="FangSong_GB2312" w:cs="FangSong_GB2312"/>
                <w:szCs w:val="21"/>
              </w:rPr>
            </w:pPr>
            <w:r>
              <w:rPr>
                <w:rFonts w:ascii="FangSong_GB2312" w:eastAsia="FangSong_GB2312" w:hAnsi="FangSong_GB2312" w:cs="FangSong_GB2312" w:hint="eastAsia"/>
                <w:szCs w:val="21"/>
              </w:rPr>
              <w:t>4、创新创业人才应提交12个月内出具的企业验资报告（注册资金实缴）等投资证明和人才拥有重大技术发明、专利等自主知识产权或专有技术的有关</w:t>
            </w:r>
            <w:r w:rsidR="00F65FCB">
              <w:rPr>
                <w:rFonts w:ascii="FangSong_GB2312" w:eastAsia="FangSong_GB2312" w:hAnsi="FangSong_GB2312" w:cs="FangSong_GB2312" w:hint="eastAsia"/>
                <w:szCs w:val="21"/>
              </w:rPr>
              <w:t>/</w:t>
            </w:r>
            <w:r>
              <w:rPr>
                <w:rFonts w:ascii="FangSong_GB2312" w:eastAsia="FangSong_GB2312" w:hAnsi="FangSong_GB2312" w:cs="FangSong_GB2312" w:hint="eastAsia"/>
                <w:szCs w:val="21"/>
              </w:rPr>
              <w:t>证明材料。</w:t>
            </w:r>
          </w:p>
          <w:p w:rsidR="00F3405E" w:rsidRDefault="00F51BAC">
            <w:pPr>
              <w:tabs>
                <w:tab w:val="left" w:pos="2995"/>
              </w:tabs>
              <w:spacing w:line="260" w:lineRule="exact"/>
              <w:rPr>
                <w:rFonts w:ascii="FangSong_GB2312" w:eastAsia="FangSong_GB2312" w:hAnsi="FangSong_GB2312" w:cs="FangSong_GB2312"/>
                <w:szCs w:val="21"/>
              </w:rPr>
            </w:pPr>
            <w:r>
              <w:rPr>
                <w:rFonts w:ascii="FangSong_GB2312" w:eastAsia="FangSong_GB2312" w:hAnsi="FangSong_GB2312" w:cs="FangSong_GB2312" w:hint="eastAsia"/>
                <w:szCs w:val="21"/>
              </w:rPr>
              <w:t>5、优秀青年人才应提供相关博士后证明材料。</w:t>
            </w:r>
          </w:p>
          <w:p w:rsidR="009825C2" w:rsidRPr="00B423BB" w:rsidRDefault="009825C2" w:rsidP="009825C2">
            <w:pPr>
              <w:tabs>
                <w:tab w:val="left" w:pos="2995"/>
              </w:tabs>
              <w:spacing w:line="260" w:lineRule="exact"/>
              <w:rPr>
                <w:rFonts w:ascii="FangSong_GB2312" w:eastAsia="FangSong_GB2312" w:hAnsi="FangSong_GB2312" w:cs="FangSong_GB2312"/>
                <w:color w:val="000000" w:themeColor="text1"/>
                <w:szCs w:val="21"/>
              </w:rPr>
            </w:pPr>
            <w:r>
              <w:rPr>
                <w:rFonts w:ascii="FangSong_GB2312" w:eastAsia="FangSong_GB2312" w:hAnsi="FangSong_GB2312" w:cs="FangSong_GB2312" w:hint="eastAsia"/>
                <w:szCs w:val="21"/>
              </w:rPr>
              <w:t>6</w:t>
            </w:r>
            <w:r w:rsidR="001E0DCE" w:rsidRPr="00B423BB">
              <w:rPr>
                <w:rFonts w:ascii="FangSong_GB2312" w:eastAsia="FangSong_GB2312" w:hAnsi="FangSong_GB2312" w:cs="FangSong_GB2312" w:hint="eastAsia"/>
                <w:color w:val="000000" w:themeColor="text1"/>
                <w:szCs w:val="21"/>
              </w:rPr>
              <w:t>、</w:t>
            </w:r>
            <w:r w:rsidR="00E47642" w:rsidRPr="00B423BB">
              <w:rPr>
                <w:rFonts w:ascii="FangSong_GB2312" w:eastAsia="FangSong_GB2312" w:hAnsi="FangSong_GB2312" w:cs="FangSong_GB2312" w:hint="eastAsia"/>
                <w:color w:val="000000" w:themeColor="text1"/>
                <w:szCs w:val="21"/>
              </w:rPr>
              <w:t>涉及符合本市市场化认定</w:t>
            </w:r>
            <w:r w:rsidR="00382119" w:rsidRPr="00B423BB">
              <w:rPr>
                <w:rFonts w:ascii="FangSong_GB2312" w:eastAsia="FangSong_GB2312" w:hAnsi="FangSong_GB2312" w:cs="FangSong_GB2312" w:hint="eastAsia"/>
                <w:color w:val="000000" w:themeColor="text1"/>
                <w:szCs w:val="21"/>
              </w:rPr>
              <w:t>薪资</w:t>
            </w:r>
            <w:r w:rsidR="00E47642" w:rsidRPr="00B423BB">
              <w:rPr>
                <w:rFonts w:ascii="FangSong_GB2312" w:eastAsia="FangSong_GB2312" w:hAnsi="FangSong_GB2312" w:cs="FangSong_GB2312" w:hint="eastAsia"/>
                <w:color w:val="000000" w:themeColor="text1"/>
                <w:szCs w:val="21"/>
              </w:rPr>
              <w:t>标准和计点积分在85分以上应为拟在中国工作的外国高端人才。其中符合本市市场化认定</w:t>
            </w:r>
            <w:r w:rsidR="00382119" w:rsidRPr="00B423BB">
              <w:rPr>
                <w:rFonts w:ascii="FangSong_GB2312" w:eastAsia="FangSong_GB2312" w:hAnsi="FangSong_GB2312" w:cs="FangSong_GB2312" w:hint="eastAsia"/>
                <w:color w:val="000000" w:themeColor="text1"/>
                <w:szCs w:val="21"/>
              </w:rPr>
              <w:t>薪资</w:t>
            </w:r>
            <w:r w:rsidR="00E47642" w:rsidRPr="00B423BB">
              <w:rPr>
                <w:rFonts w:ascii="FangSong_GB2312" w:eastAsia="FangSong_GB2312" w:hAnsi="FangSong_GB2312" w:cs="FangSong_GB2312" w:hint="eastAsia"/>
                <w:color w:val="000000" w:themeColor="text1"/>
                <w:szCs w:val="21"/>
              </w:rPr>
              <w:t>标准为中国境内年薪应达到60万元人民币，在本市缴纳税金达到12万元人民币的外籍人才，还应提交聘用合同（派遣函）</w:t>
            </w:r>
            <w:r w:rsidR="00E33238" w:rsidRPr="00B423BB">
              <w:rPr>
                <w:rFonts w:ascii="FangSong_GB2312" w:eastAsia="FangSong_GB2312" w:hAnsi="FangSong_GB2312" w:cs="FangSong_GB2312" w:hint="eastAsia"/>
                <w:color w:val="000000" w:themeColor="text1"/>
                <w:szCs w:val="21"/>
              </w:rPr>
              <w:t>等材料</w:t>
            </w:r>
            <w:r w:rsidR="00E47642" w:rsidRPr="00B423BB">
              <w:rPr>
                <w:rFonts w:ascii="FangSong_GB2312" w:eastAsia="FangSong_GB2312" w:hAnsi="FangSong_GB2312" w:cs="FangSong_GB2312" w:hint="eastAsia"/>
                <w:color w:val="000000" w:themeColor="text1"/>
                <w:szCs w:val="21"/>
              </w:rPr>
              <w:t>，本市外国人才管理部门可根据经济社会发展需要和人才资源供求状况适时调整</w:t>
            </w:r>
            <w:r w:rsidR="00382119" w:rsidRPr="00B423BB">
              <w:rPr>
                <w:rFonts w:ascii="FangSong_GB2312" w:eastAsia="FangSong_GB2312" w:hAnsi="FangSong_GB2312" w:cs="FangSong_GB2312" w:hint="eastAsia"/>
                <w:color w:val="000000" w:themeColor="text1"/>
                <w:szCs w:val="21"/>
              </w:rPr>
              <w:t>薪资</w:t>
            </w:r>
            <w:r w:rsidR="00E47642" w:rsidRPr="00B423BB">
              <w:rPr>
                <w:rFonts w:ascii="FangSong_GB2312" w:eastAsia="FangSong_GB2312" w:hAnsi="FangSong_GB2312" w:cs="FangSong_GB2312" w:hint="eastAsia"/>
                <w:color w:val="000000" w:themeColor="text1"/>
                <w:szCs w:val="21"/>
              </w:rPr>
              <w:t>标准。</w:t>
            </w:r>
            <w:r w:rsidR="001E0DCE" w:rsidRPr="00B423BB">
              <w:rPr>
                <w:rFonts w:ascii="FangSong_GB2312" w:eastAsia="FangSong_GB2312" w:hAnsi="FangSong_GB2312" w:cs="FangSong_GB2312" w:hint="eastAsia"/>
                <w:color w:val="000000" w:themeColor="text1"/>
                <w:szCs w:val="21"/>
              </w:rPr>
              <w:t>计点积</w:t>
            </w:r>
            <w:r w:rsidRPr="00B423BB">
              <w:rPr>
                <w:rFonts w:ascii="FangSong_GB2312" w:eastAsia="FangSong_GB2312" w:hAnsi="FangSong_GB2312" w:cs="FangSong_GB2312" w:hint="eastAsia"/>
                <w:color w:val="000000" w:themeColor="text1"/>
                <w:szCs w:val="21"/>
              </w:rPr>
              <w:t>分在85分以上的应提供最高学位（学历）证书、职业资格证明、汉语水平能力（中国汉语水平考试HSK证书）、</w:t>
            </w:r>
            <w:r w:rsidR="00E47642" w:rsidRPr="00B423BB">
              <w:rPr>
                <w:rFonts w:ascii="FangSong_GB2312" w:eastAsia="FangSong_GB2312" w:hAnsi="FangSong_GB2312" w:cs="FangSong_GB2312" w:hint="eastAsia"/>
                <w:color w:val="000000" w:themeColor="text1"/>
                <w:szCs w:val="21"/>
              </w:rPr>
              <w:t>聘用合同（派遣函）、来华工作年薪的收入证明以及工作资历证明</w:t>
            </w:r>
            <w:r w:rsidRPr="00B423BB">
              <w:rPr>
                <w:rFonts w:ascii="FangSong_GB2312" w:eastAsia="FangSong_GB2312" w:hAnsi="FangSong_GB2312" w:cs="FangSong_GB2312" w:hint="eastAsia"/>
                <w:color w:val="000000" w:themeColor="text1"/>
                <w:szCs w:val="21"/>
              </w:rPr>
              <w:t>等材料。</w:t>
            </w:r>
          </w:p>
          <w:p w:rsidR="00126ADD" w:rsidRPr="00B423BB" w:rsidRDefault="00126ADD" w:rsidP="009825C2">
            <w:pPr>
              <w:tabs>
                <w:tab w:val="left" w:pos="2995"/>
              </w:tabs>
              <w:spacing w:line="260" w:lineRule="exact"/>
              <w:rPr>
                <w:rFonts w:ascii="FangSong_GB2312" w:eastAsia="FangSong_GB2312" w:hAnsi="FangSong_GB2312" w:cs="FangSong_GB2312"/>
                <w:color w:val="000000" w:themeColor="text1"/>
                <w:szCs w:val="21"/>
              </w:rPr>
            </w:pPr>
            <w:r w:rsidRPr="00B423BB">
              <w:rPr>
                <w:rFonts w:ascii="FangSong_GB2312" w:eastAsia="FangSong_GB2312" w:hAnsi="FangSong_GB2312" w:cs="FangSong_GB2312" w:hint="eastAsia"/>
                <w:color w:val="000000" w:themeColor="text1"/>
                <w:szCs w:val="21"/>
              </w:rPr>
              <w:t>7、在涉及薪资事项</w:t>
            </w:r>
            <w:r w:rsidR="00F86A8C" w:rsidRPr="00B423BB">
              <w:rPr>
                <w:rFonts w:ascii="FangSong_GB2312" w:eastAsia="FangSong_GB2312" w:hAnsi="FangSong_GB2312" w:cs="FangSong_GB2312" w:hint="eastAsia"/>
                <w:color w:val="000000" w:themeColor="text1"/>
                <w:szCs w:val="21"/>
              </w:rPr>
              <w:t>申请</w:t>
            </w:r>
            <w:r w:rsidRPr="00B423BB">
              <w:rPr>
                <w:rFonts w:ascii="FangSong_GB2312" w:eastAsia="FangSong_GB2312" w:hAnsi="FangSong_GB2312" w:cs="FangSong_GB2312" w:hint="eastAsia"/>
                <w:color w:val="000000" w:themeColor="text1"/>
                <w:szCs w:val="21"/>
              </w:rPr>
              <w:t>时，应提交单位承诺书（承诺事项</w:t>
            </w:r>
            <w:r w:rsidR="00F86A8C" w:rsidRPr="00B423BB">
              <w:rPr>
                <w:rFonts w:ascii="FangSong_GB2312" w:eastAsia="FangSong_GB2312" w:hAnsi="FangSong_GB2312" w:cs="FangSong_GB2312" w:hint="eastAsia"/>
                <w:color w:val="000000" w:themeColor="text1"/>
                <w:szCs w:val="21"/>
              </w:rPr>
              <w:t>应</w:t>
            </w:r>
            <w:r w:rsidRPr="00B423BB">
              <w:rPr>
                <w:rFonts w:ascii="FangSong_GB2312" w:eastAsia="FangSong_GB2312" w:hAnsi="FangSong_GB2312" w:cs="FangSong_GB2312" w:hint="eastAsia"/>
                <w:color w:val="000000" w:themeColor="text1"/>
                <w:szCs w:val="21"/>
              </w:rPr>
              <w:t>包括外国人的年薪、在沪年交税金额等，单位加盖公章），</w:t>
            </w:r>
            <w:r w:rsidR="00856D57" w:rsidRPr="00B423BB">
              <w:rPr>
                <w:rFonts w:ascii="FangSong_GB2312" w:eastAsia="FangSong_GB2312" w:hAnsi="FangSong_GB2312" w:cs="FangSong_GB2312" w:hint="eastAsia"/>
                <w:color w:val="000000" w:themeColor="text1"/>
                <w:szCs w:val="21"/>
              </w:rPr>
              <w:t>并列入单位及个人的信用分类管理，建</w:t>
            </w:r>
            <w:r w:rsidR="00BF2BE9" w:rsidRPr="00B423BB">
              <w:rPr>
                <w:rFonts w:ascii="FangSong_GB2312" w:eastAsia="FangSong_GB2312" w:hAnsi="FangSong_GB2312" w:cs="FangSong_GB2312" w:hint="eastAsia"/>
                <w:color w:val="000000" w:themeColor="text1"/>
                <w:szCs w:val="21"/>
              </w:rPr>
              <w:t>立</w:t>
            </w:r>
            <w:r w:rsidR="00856D57" w:rsidRPr="00B423BB">
              <w:rPr>
                <w:rFonts w:ascii="FangSong_GB2312" w:eastAsia="FangSong_GB2312" w:hAnsi="FangSong_GB2312" w:cs="FangSong_GB2312" w:hint="eastAsia"/>
                <w:color w:val="000000" w:themeColor="text1"/>
                <w:szCs w:val="21"/>
              </w:rPr>
              <w:t>异常管理名录。</w:t>
            </w:r>
          </w:p>
          <w:p w:rsidR="009825C2" w:rsidRDefault="00126ADD" w:rsidP="000A69D6">
            <w:pPr>
              <w:tabs>
                <w:tab w:val="left" w:pos="2995"/>
              </w:tabs>
              <w:spacing w:line="260" w:lineRule="exact"/>
              <w:rPr>
                <w:rFonts w:ascii="FangSong_GB2312" w:eastAsia="FangSong_GB2312" w:hAnsi="FangSong_GB2312" w:cs="FangSong_GB2312"/>
                <w:szCs w:val="21"/>
              </w:rPr>
            </w:pPr>
            <w:r w:rsidRPr="00B423BB">
              <w:rPr>
                <w:rFonts w:ascii="FangSong_GB2312" w:eastAsia="FangSong_GB2312" w:hAnsi="FangSong_GB2312" w:cs="FangSong_GB2312" w:hint="eastAsia"/>
                <w:color w:val="000000" w:themeColor="text1"/>
                <w:szCs w:val="21"/>
              </w:rPr>
              <w:t>8</w:t>
            </w:r>
            <w:r w:rsidR="009825C2" w:rsidRPr="00B423BB">
              <w:rPr>
                <w:rFonts w:ascii="FangSong_GB2312" w:eastAsia="FangSong_GB2312" w:hAnsi="FangSong_GB2312" w:cs="FangSong_GB2312" w:hint="eastAsia"/>
                <w:color w:val="000000" w:themeColor="text1"/>
                <w:szCs w:val="21"/>
              </w:rPr>
              <w:t>、</w:t>
            </w:r>
            <w:r w:rsidR="001E0DCE" w:rsidRPr="00B423BB">
              <w:rPr>
                <w:rFonts w:ascii="FangSong_GB2312" w:eastAsia="FangSong_GB2312" w:hAnsi="FangSong_GB2312" w:cs="FangSong_GB2312" w:hint="eastAsia"/>
                <w:color w:val="000000" w:themeColor="text1"/>
                <w:szCs w:val="21"/>
              </w:rPr>
              <w:t>计点积分</w:t>
            </w:r>
            <w:r w:rsidR="009825C2" w:rsidRPr="00B423BB">
              <w:rPr>
                <w:rFonts w:ascii="FangSong_GB2312" w:eastAsia="FangSong_GB2312" w:hAnsi="FangSong_GB2312" w:cs="FangSong_GB2312" w:hint="eastAsia"/>
                <w:color w:val="000000" w:themeColor="text1"/>
                <w:szCs w:val="21"/>
              </w:rPr>
              <w:t>涉及地方鼓励性加分项指符合本市经济社会发展需求紧缺特殊人才，经上级主管部门或行业主管部门认定的行业协会推荐，可给予计点积分最高10分的额外加分。主要包括：外资研发中心</w:t>
            </w:r>
            <w:r w:rsidR="000A69D6" w:rsidRPr="00B423BB">
              <w:rPr>
                <w:rFonts w:ascii="FangSong_GB2312" w:eastAsia="FangSong_GB2312" w:hAnsi="FangSong_GB2312" w:cs="FangSong_GB2312" w:hint="eastAsia"/>
                <w:color w:val="000000" w:themeColor="text1"/>
                <w:szCs w:val="21"/>
              </w:rPr>
              <w:t>确有需要邀请的其他外籍人员；中央所属企业及其二级子公司、世界500强企业全球或地区总部</w:t>
            </w:r>
            <w:r w:rsidR="004A689E" w:rsidRPr="00B423BB">
              <w:rPr>
                <w:rFonts w:ascii="FangSong_GB2312" w:eastAsia="FangSong_GB2312" w:hAnsi="FangSong_GB2312" w:cs="FangSong_GB2312" w:hint="eastAsia"/>
                <w:color w:val="000000" w:themeColor="text1"/>
                <w:szCs w:val="21"/>
              </w:rPr>
              <w:t>、国家高新技术企业、经国家认定的企业工程研究中心、工程实验室、工程技术研究中心、企业技术中心以及地方技术创新服务平台</w:t>
            </w:r>
            <w:r w:rsidR="000A69D6" w:rsidRPr="00B423BB">
              <w:rPr>
                <w:rFonts w:ascii="FangSong_GB2312" w:eastAsia="FangSong_GB2312" w:hAnsi="FangSong_GB2312" w:cs="FangSong_GB2312" w:hint="eastAsia"/>
                <w:color w:val="000000" w:themeColor="text1"/>
                <w:szCs w:val="21"/>
              </w:rPr>
              <w:t>等</w:t>
            </w:r>
            <w:r w:rsidR="004A689E" w:rsidRPr="00B423BB">
              <w:rPr>
                <w:rFonts w:ascii="FangSong_GB2312" w:eastAsia="FangSong_GB2312" w:hAnsi="FangSong_GB2312" w:cs="FangSong_GB2312" w:hint="eastAsia"/>
                <w:color w:val="000000" w:themeColor="text1"/>
                <w:szCs w:val="21"/>
              </w:rPr>
              <w:t>确有需要邀请的其他外籍人员；</w:t>
            </w:r>
            <w:r w:rsidR="009825C2" w:rsidRPr="00B423BB">
              <w:rPr>
                <w:rFonts w:ascii="FangSong_GB2312" w:eastAsia="FangSong_GB2312" w:hAnsi="FangSong_GB2312" w:cs="FangSong_GB2312" w:hint="eastAsia"/>
                <w:color w:val="000000" w:themeColor="text1"/>
                <w:szCs w:val="21"/>
              </w:rPr>
              <w:t>经区级人才主管部门推荐的创新创业人才；有其他特殊专长并为上海紧缺急需的特殊人才。</w:t>
            </w:r>
          </w:p>
        </w:tc>
      </w:tr>
    </w:tbl>
    <w:p w:rsidR="00F3405E" w:rsidRDefault="00CC7B3F">
      <w:pPr>
        <w:widowControl/>
        <w:shd w:val="clear" w:color="auto" w:fill="FFFFFF" w:themeFill="background1"/>
        <w:spacing w:line="372" w:lineRule="atLeast"/>
        <w:rPr>
          <w:rFonts w:ascii="Times New Roman" w:eastAsia="SimSun" w:hAnsi="Times New Roman" w:cs="Times New Roman"/>
          <w:kern w:val="0"/>
          <w:sz w:val="24"/>
          <w:szCs w:val="24"/>
        </w:rPr>
      </w:pPr>
      <w:r>
        <w:rPr>
          <w:rFonts w:ascii="SimSun" w:eastAsia="SimSun" w:hAnsi="SimSun" w:cs="Times New Roman" w:hint="eastAsia"/>
          <w:b/>
          <w:bCs/>
          <w:kern w:val="0"/>
          <w:sz w:val="28"/>
          <w:szCs w:val="28"/>
        </w:rPr>
        <w:lastRenderedPageBreak/>
        <w:t>六</w:t>
      </w:r>
      <w:r w:rsidR="00F51BAC">
        <w:rPr>
          <w:rFonts w:ascii="SimSun" w:eastAsia="SimSun" w:hAnsi="SimSun" w:cs="Times New Roman" w:hint="eastAsia"/>
          <w:b/>
          <w:bCs/>
          <w:kern w:val="0"/>
          <w:sz w:val="28"/>
          <w:szCs w:val="28"/>
        </w:rPr>
        <w:t>、办结期限</w:t>
      </w:r>
    </w:p>
    <w:p w:rsidR="00F3405E" w:rsidRDefault="00F51BAC">
      <w:pPr>
        <w:widowControl/>
        <w:shd w:val="clear" w:color="auto" w:fill="FFFFFF" w:themeFill="background1"/>
        <w:spacing w:line="372" w:lineRule="atLeast"/>
        <w:ind w:firstLineChars="200" w:firstLine="480"/>
        <w:jc w:val="left"/>
        <w:rPr>
          <w:rFonts w:ascii="Times New Roman" w:eastAsia="SimSun" w:hAnsi="Times New Roman" w:cs="Times New Roman"/>
          <w:kern w:val="0"/>
          <w:sz w:val="24"/>
          <w:szCs w:val="24"/>
        </w:rPr>
      </w:pPr>
      <w:r>
        <w:rPr>
          <w:rFonts w:ascii="Times New Roman" w:eastAsia="SimSun" w:hAnsi="Times New Roman" w:cs="Times New Roman" w:hint="eastAsia"/>
          <w:kern w:val="0"/>
          <w:sz w:val="24"/>
          <w:szCs w:val="24"/>
        </w:rPr>
        <w:t>受理机构对邀请单位提交的《外国高端人才确认函》，自材料提交之日起</w:t>
      </w:r>
      <w:r>
        <w:rPr>
          <w:rFonts w:ascii="Times New Roman" w:eastAsia="SimSun" w:hAnsi="Times New Roman" w:cs="Times New Roman" w:hint="eastAsia"/>
          <w:kern w:val="0"/>
          <w:sz w:val="24"/>
          <w:szCs w:val="24"/>
        </w:rPr>
        <w:t>1</w:t>
      </w:r>
      <w:r>
        <w:rPr>
          <w:rFonts w:ascii="Times New Roman" w:eastAsia="SimSun" w:hAnsi="Times New Roman" w:cs="Times New Roman" w:hint="eastAsia"/>
          <w:kern w:val="0"/>
          <w:sz w:val="24"/>
          <w:szCs w:val="24"/>
        </w:rPr>
        <w:t>个工作日（材料提交当日不计算在内）受理，签发机构对受理的《外国高端人才确认函》申请进行审查，在</w:t>
      </w:r>
      <w:r>
        <w:rPr>
          <w:rFonts w:ascii="Times New Roman" w:eastAsia="SimSun" w:hAnsi="Times New Roman" w:cs="Times New Roman" w:hint="eastAsia"/>
          <w:kern w:val="0"/>
          <w:sz w:val="24"/>
          <w:szCs w:val="24"/>
        </w:rPr>
        <w:t>5</w:t>
      </w:r>
      <w:r>
        <w:rPr>
          <w:rFonts w:ascii="Times New Roman" w:eastAsia="SimSun" w:hAnsi="Times New Roman" w:cs="Times New Roman" w:hint="eastAsia"/>
          <w:kern w:val="0"/>
          <w:sz w:val="24"/>
          <w:szCs w:val="24"/>
        </w:rPr>
        <w:t>个工作日内作出决定并告知邀请单位。</w:t>
      </w:r>
    </w:p>
    <w:p w:rsidR="00F3405E" w:rsidRDefault="00CC7B3F">
      <w:pPr>
        <w:widowControl/>
        <w:shd w:val="clear" w:color="auto" w:fill="FFFFFF" w:themeFill="background1"/>
        <w:spacing w:line="372" w:lineRule="atLeast"/>
        <w:rPr>
          <w:rFonts w:ascii="Times New Roman" w:eastAsia="SimSun" w:hAnsi="Times New Roman" w:cs="Times New Roman"/>
          <w:color w:val="000000"/>
          <w:kern w:val="0"/>
          <w:sz w:val="24"/>
          <w:szCs w:val="24"/>
        </w:rPr>
      </w:pPr>
      <w:r>
        <w:rPr>
          <w:rFonts w:ascii="SimSun" w:eastAsia="SimSun" w:hAnsi="SimSun" w:cs="Times New Roman" w:hint="eastAsia"/>
          <w:b/>
          <w:bCs/>
          <w:color w:val="000000"/>
          <w:kern w:val="0"/>
          <w:sz w:val="28"/>
          <w:szCs w:val="28"/>
        </w:rPr>
        <w:t>七</w:t>
      </w:r>
      <w:r w:rsidR="00F51BAC">
        <w:rPr>
          <w:rFonts w:ascii="SimSun" w:eastAsia="SimSun" w:hAnsi="SimSun" w:cs="Times New Roman" w:hint="eastAsia"/>
          <w:b/>
          <w:bCs/>
          <w:color w:val="000000"/>
          <w:kern w:val="0"/>
          <w:sz w:val="28"/>
          <w:szCs w:val="28"/>
        </w:rPr>
        <w:t>、办理流程</w:t>
      </w:r>
    </w:p>
    <w:p w:rsidR="00F3405E" w:rsidRDefault="00F51BAC">
      <w:pPr>
        <w:widowControl/>
        <w:shd w:val="clear" w:color="auto" w:fill="FFFFFF" w:themeFill="background1"/>
        <w:spacing w:line="372" w:lineRule="atLeast"/>
        <w:ind w:firstLineChars="199" w:firstLine="479"/>
        <w:rPr>
          <w:rFonts w:ascii="SimSun" w:eastAsia="SimSun" w:hAnsi="SimSun" w:cs="Times New Roman"/>
          <w:kern w:val="0"/>
          <w:sz w:val="24"/>
          <w:szCs w:val="24"/>
        </w:rPr>
      </w:pPr>
      <w:r>
        <w:rPr>
          <w:rFonts w:ascii="SimSun" w:eastAsia="SimSun" w:hAnsi="SimSun" w:cs="Times New Roman" w:hint="eastAsia"/>
          <w:b/>
          <w:kern w:val="0"/>
          <w:sz w:val="24"/>
          <w:szCs w:val="24"/>
        </w:rPr>
        <w:t>1.</w:t>
      </w:r>
      <w:r>
        <w:rPr>
          <w:rFonts w:ascii="SimSun" w:eastAsia="SimSun" w:hAnsi="SimSun" w:cs="Times New Roman" w:hint="eastAsia"/>
          <w:b/>
          <w:color w:val="000000"/>
          <w:kern w:val="0"/>
          <w:sz w:val="24"/>
          <w:szCs w:val="24"/>
        </w:rPr>
        <w:t>网上申请。</w:t>
      </w:r>
      <w:r>
        <w:rPr>
          <w:rFonts w:ascii="SimSun" w:eastAsia="SimSun" w:hAnsi="SimSun" w:cs="Times New Roman" w:hint="eastAsia"/>
          <w:color w:val="000000"/>
          <w:kern w:val="0"/>
          <w:sz w:val="24"/>
          <w:szCs w:val="24"/>
        </w:rPr>
        <w:t>邀请单位登录</w:t>
      </w:r>
      <w:r w:rsidR="00CC7B3F">
        <w:rPr>
          <w:rFonts w:ascii="Times New Roman" w:eastAsia="SimSun" w:hAnsi="Times New Roman" w:cs="Times New Roman" w:hint="eastAsia"/>
          <w:color w:val="000000"/>
          <w:kern w:val="0"/>
          <w:sz w:val="24"/>
          <w:szCs w:val="24"/>
        </w:rPr>
        <w:t>国家外国专家局网站“外国人来华工作管理服务系统”（</w:t>
      </w:r>
      <w:r w:rsidR="00CC7B3F">
        <w:rPr>
          <w:rFonts w:ascii="Times New Roman" w:eastAsia="SimSun" w:hAnsi="Times New Roman" w:cs="Times New Roman" w:hint="eastAsia"/>
          <w:color w:val="000000"/>
          <w:kern w:val="0"/>
          <w:sz w:val="24"/>
          <w:szCs w:val="24"/>
        </w:rPr>
        <w:t>http://www.safea.gov.cn</w:t>
      </w:r>
      <w:r w:rsidR="00CC7B3F">
        <w:rPr>
          <w:rFonts w:ascii="Times New Roman" w:eastAsia="SimSun" w:hAnsi="Times New Roman" w:cs="Times New Roman" w:hint="eastAsia"/>
          <w:color w:val="000000"/>
          <w:kern w:val="0"/>
          <w:sz w:val="24"/>
          <w:szCs w:val="24"/>
        </w:rPr>
        <w:t>）</w:t>
      </w:r>
      <w:r>
        <w:rPr>
          <w:rFonts w:ascii="SimSun" w:eastAsia="SimSun" w:hAnsi="SimSun" w:cs="Times New Roman" w:hint="eastAsia"/>
          <w:kern w:val="0"/>
          <w:sz w:val="24"/>
          <w:szCs w:val="24"/>
        </w:rPr>
        <w:t>，在线提交申请信息，提供相关电子材料。</w:t>
      </w:r>
    </w:p>
    <w:p w:rsidR="00F3405E" w:rsidRDefault="00F51BAC">
      <w:pPr>
        <w:widowControl/>
        <w:shd w:val="clear" w:color="auto" w:fill="FFFFFF" w:themeFill="background1"/>
        <w:spacing w:line="372" w:lineRule="atLeast"/>
        <w:ind w:firstLineChars="199" w:firstLine="479"/>
        <w:rPr>
          <w:rFonts w:ascii="SimSun" w:eastAsia="SimSun" w:hAnsi="SimSun" w:cs="Times New Roman"/>
          <w:kern w:val="0"/>
          <w:sz w:val="24"/>
          <w:szCs w:val="24"/>
        </w:rPr>
      </w:pPr>
      <w:r>
        <w:rPr>
          <w:rFonts w:ascii="SimSun" w:eastAsia="SimSun" w:hAnsi="SimSun" w:cs="Times New Roman" w:hint="eastAsia"/>
          <w:b/>
          <w:kern w:val="0"/>
          <w:sz w:val="24"/>
          <w:szCs w:val="24"/>
        </w:rPr>
        <w:t>2.网上受理。</w:t>
      </w:r>
      <w:r>
        <w:rPr>
          <w:rFonts w:ascii="SimSun" w:eastAsia="SimSun" w:hAnsi="SimSun" w:cs="Times New Roman" w:hint="eastAsia"/>
          <w:kern w:val="0"/>
          <w:sz w:val="24"/>
          <w:szCs w:val="24"/>
        </w:rPr>
        <w:t>受理机构网上审查后决定是否受理。申请事项申请材料齐全、符合要求的，应当自材料提交之日起1个工作日内予以受理（材料提交当日不计算在期间内），申请材料不齐全或不符合法定形式的，应当说明不予受理的理由和依据。不再提交纸质材料核验。</w:t>
      </w:r>
    </w:p>
    <w:p w:rsidR="00F3405E" w:rsidRDefault="00F51BAC">
      <w:pPr>
        <w:widowControl/>
        <w:shd w:val="clear" w:color="auto" w:fill="FFFFFF" w:themeFill="background1"/>
        <w:spacing w:line="372" w:lineRule="atLeast"/>
        <w:ind w:firstLineChars="199" w:firstLine="479"/>
        <w:rPr>
          <w:rFonts w:ascii="SimSun" w:eastAsia="SimSun" w:hAnsi="SimSun" w:cs="Times New Roman"/>
          <w:kern w:val="0"/>
          <w:sz w:val="24"/>
          <w:szCs w:val="24"/>
        </w:rPr>
      </w:pPr>
      <w:r>
        <w:rPr>
          <w:rFonts w:ascii="SimSun" w:eastAsia="SimSun" w:hAnsi="SimSun" w:cs="Times New Roman" w:hint="eastAsia"/>
          <w:b/>
          <w:kern w:val="0"/>
          <w:sz w:val="24"/>
          <w:szCs w:val="24"/>
        </w:rPr>
        <w:t>3.网上审查。</w:t>
      </w:r>
      <w:r>
        <w:rPr>
          <w:rFonts w:ascii="SimSun" w:eastAsia="SimSun" w:hAnsi="SimSun" w:cs="Times New Roman" w:hint="eastAsia"/>
          <w:kern w:val="0"/>
          <w:sz w:val="24"/>
          <w:szCs w:val="24"/>
        </w:rPr>
        <w:t>受理机构网上受理后，应当在规定期限进行审查。</w:t>
      </w:r>
    </w:p>
    <w:p w:rsidR="00F3405E" w:rsidRPr="007B7B0E" w:rsidRDefault="00F51BAC" w:rsidP="007B7B0E">
      <w:pPr>
        <w:widowControl/>
        <w:shd w:val="clear" w:color="auto" w:fill="FFFFFF" w:themeFill="background1"/>
        <w:spacing w:line="372" w:lineRule="atLeast"/>
        <w:ind w:firstLineChars="199" w:firstLine="479"/>
        <w:rPr>
          <w:rFonts w:ascii="SimSun" w:eastAsia="SimSun" w:hAnsi="SimSun" w:cs="Times New Roman"/>
          <w:color w:val="000000"/>
          <w:kern w:val="0"/>
          <w:sz w:val="24"/>
          <w:szCs w:val="24"/>
        </w:rPr>
      </w:pPr>
      <w:r>
        <w:rPr>
          <w:rFonts w:ascii="SimSun" w:eastAsia="SimSun" w:hAnsi="SimSun" w:cs="Times New Roman" w:hint="eastAsia"/>
          <w:b/>
          <w:kern w:val="0"/>
          <w:sz w:val="24"/>
          <w:szCs w:val="24"/>
        </w:rPr>
        <w:t>4.网上决定。</w:t>
      </w:r>
      <w:r>
        <w:rPr>
          <w:rFonts w:ascii="SimSun" w:eastAsia="SimSun" w:hAnsi="SimSun" w:cs="Times New Roman" w:hint="eastAsia"/>
          <w:kern w:val="0"/>
          <w:sz w:val="24"/>
          <w:szCs w:val="24"/>
        </w:rPr>
        <w:t>符合条件、标准的，决定机构应当在受理之日后</w:t>
      </w:r>
      <w:r>
        <w:rPr>
          <w:rFonts w:ascii="SimSun" w:eastAsia="SimSun" w:hAnsi="SimSun" w:cs="Times New Roman" w:hint="eastAsia"/>
          <w:color w:val="000000"/>
          <w:kern w:val="0"/>
          <w:sz w:val="24"/>
          <w:szCs w:val="24"/>
        </w:rPr>
        <w:t>5个工作日内作出决定，在线签发《外国高端人才确认函》。不符合条件、标准的，应当说明理由。</w:t>
      </w:r>
    </w:p>
    <w:p w:rsidR="00F3405E" w:rsidRDefault="007B7B0E">
      <w:pPr>
        <w:widowControl/>
        <w:shd w:val="clear" w:color="auto" w:fill="FFFFFF" w:themeFill="background1"/>
        <w:spacing w:line="372" w:lineRule="atLeast"/>
        <w:rPr>
          <w:rFonts w:ascii="SimSun" w:eastAsia="SimSun" w:hAnsi="SimSun" w:cs="Times New Roman"/>
          <w:b/>
          <w:bCs/>
          <w:color w:val="000000"/>
          <w:kern w:val="0"/>
          <w:sz w:val="28"/>
          <w:szCs w:val="28"/>
        </w:rPr>
      </w:pPr>
      <w:r>
        <w:rPr>
          <w:rFonts w:ascii="SimSun" w:eastAsia="SimSun" w:hAnsi="SimSun" w:cs="Times New Roman" w:hint="eastAsia"/>
          <w:b/>
          <w:bCs/>
          <w:color w:val="000000"/>
          <w:kern w:val="0"/>
          <w:sz w:val="28"/>
          <w:szCs w:val="28"/>
        </w:rPr>
        <w:t>八</w:t>
      </w:r>
      <w:r w:rsidR="007632AD">
        <w:rPr>
          <w:rFonts w:ascii="SimSun" w:eastAsia="SimSun" w:hAnsi="SimSun" w:cs="Times New Roman" w:hint="eastAsia"/>
          <w:b/>
          <w:bCs/>
          <w:color w:val="000000"/>
          <w:kern w:val="0"/>
          <w:sz w:val="28"/>
          <w:szCs w:val="28"/>
        </w:rPr>
        <w:t>、</w:t>
      </w:r>
      <w:r w:rsidR="00F51BAC">
        <w:rPr>
          <w:rFonts w:ascii="SimSun" w:eastAsia="SimSun" w:hAnsi="SimSun" w:cs="Times New Roman" w:hint="eastAsia"/>
          <w:b/>
          <w:bCs/>
          <w:color w:val="000000"/>
          <w:kern w:val="0"/>
          <w:sz w:val="28"/>
          <w:szCs w:val="28"/>
        </w:rPr>
        <w:t>注意事项</w:t>
      </w:r>
    </w:p>
    <w:p w:rsidR="00BE5BB7" w:rsidRDefault="00BE5BB7" w:rsidP="00BE5BB7">
      <w:pPr>
        <w:widowControl/>
        <w:shd w:val="clear" w:color="auto" w:fill="FFFFFF" w:themeFill="background1"/>
        <w:spacing w:line="372" w:lineRule="atLeast"/>
        <w:ind w:firstLine="360"/>
        <w:rPr>
          <w:rFonts w:ascii="Times New Roman" w:eastAsia="SimSun" w:hAnsi="Times New Roman" w:cs="Times New Roman"/>
          <w:color w:val="000000"/>
          <w:kern w:val="0"/>
          <w:sz w:val="24"/>
          <w:szCs w:val="24"/>
        </w:rPr>
      </w:pPr>
      <w:r>
        <w:rPr>
          <w:rFonts w:ascii="Times New Roman" w:eastAsia="SimSun" w:hAnsi="Times New Roman" w:cs="Times New Roman" w:hint="eastAsia"/>
          <w:color w:val="000000"/>
          <w:kern w:val="0"/>
          <w:sz w:val="24"/>
          <w:szCs w:val="24"/>
        </w:rPr>
        <w:t>（</w:t>
      </w:r>
      <w:r w:rsidR="009716E9">
        <w:rPr>
          <w:rFonts w:ascii="Times New Roman" w:eastAsia="SimSun" w:hAnsi="Times New Roman" w:cs="Times New Roman" w:hint="eastAsia"/>
          <w:color w:val="000000"/>
          <w:kern w:val="0"/>
          <w:sz w:val="24"/>
          <w:szCs w:val="24"/>
        </w:rPr>
        <w:t>一</w:t>
      </w:r>
      <w:r>
        <w:rPr>
          <w:rFonts w:ascii="Times New Roman" w:eastAsia="SimSun" w:hAnsi="Times New Roman" w:cs="Times New Roman" w:hint="eastAsia"/>
          <w:color w:val="000000"/>
          <w:kern w:val="0"/>
          <w:sz w:val="24"/>
          <w:szCs w:val="24"/>
        </w:rPr>
        <w:t>）</w:t>
      </w:r>
      <w:r w:rsidR="009C6253">
        <w:rPr>
          <w:rFonts w:ascii="Times New Roman" w:eastAsia="SimSun" w:hAnsi="Times New Roman" w:cs="Times New Roman" w:hint="eastAsia"/>
          <w:color w:val="000000"/>
          <w:kern w:val="0"/>
          <w:sz w:val="24"/>
          <w:szCs w:val="24"/>
        </w:rPr>
        <w:t>邀请单位</w:t>
      </w:r>
      <w:r>
        <w:rPr>
          <w:rFonts w:ascii="Times New Roman" w:eastAsia="SimSun" w:hAnsi="Times New Roman" w:cs="Times New Roman" w:hint="eastAsia"/>
          <w:color w:val="000000"/>
          <w:kern w:val="0"/>
          <w:sz w:val="24"/>
          <w:szCs w:val="24"/>
        </w:rPr>
        <w:t>自网上</w:t>
      </w:r>
      <w:r>
        <w:rPr>
          <w:rFonts w:ascii="Times New Roman" w:eastAsia="SimSun" w:hAnsi="Times New Roman" w:cs="Times New Roman"/>
          <w:color w:val="000000"/>
          <w:kern w:val="0"/>
          <w:sz w:val="24"/>
          <w:szCs w:val="24"/>
        </w:rPr>
        <w:t>提交申请</w:t>
      </w:r>
      <w:r>
        <w:rPr>
          <w:rFonts w:ascii="Times New Roman" w:eastAsia="SimSun" w:hAnsi="Times New Roman" w:cs="Times New Roman" w:hint="eastAsia"/>
          <w:color w:val="000000"/>
          <w:kern w:val="0"/>
          <w:sz w:val="24"/>
          <w:szCs w:val="24"/>
        </w:rPr>
        <w:t>之日起可以登录系统，实时查询办理状态和查询</w:t>
      </w:r>
      <w:r w:rsidR="003053D1">
        <w:rPr>
          <w:rFonts w:ascii="Times New Roman" w:eastAsia="SimSun" w:hAnsi="Times New Roman" w:cs="Times New Roman" w:hint="eastAsia"/>
          <w:color w:val="000000"/>
          <w:kern w:val="0"/>
          <w:sz w:val="24"/>
          <w:szCs w:val="24"/>
        </w:rPr>
        <w:t>决定</w:t>
      </w:r>
      <w:r>
        <w:rPr>
          <w:rFonts w:ascii="Times New Roman" w:eastAsia="SimSun" w:hAnsi="Times New Roman" w:cs="Times New Roman" w:hint="eastAsia"/>
          <w:color w:val="000000"/>
          <w:kern w:val="0"/>
          <w:sz w:val="24"/>
          <w:szCs w:val="24"/>
        </w:rPr>
        <w:t>结果</w:t>
      </w:r>
      <w:r w:rsidR="003053D1">
        <w:rPr>
          <w:rFonts w:ascii="Times New Roman" w:eastAsia="SimSun" w:hAnsi="Times New Roman" w:cs="Times New Roman" w:hint="eastAsia"/>
          <w:color w:val="000000"/>
          <w:kern w:val="0"/>
          <w:sz w:val="24"/>
          <w:szCs w:val="24"/>
        </w:rPr>
        <w:t>，决定通过后，可直接在线打印</w:t>
      </w:r>
      <w:r w:rsidR="00635851" w:rsidRPr="00BE5BB7">
        <w:rPr>
          <w:rFonts w:ascii="Times New Roman" w:eastAsia="SimSun" w:hAnsi="Times New Roman" w:cs="Times New Roman" w:hint="eastAsia"/>
          <w:color w:val="000000"/>
          <w:kern w:val="0"/>
          <w:sz w:val="24"/>
          <w:szCs w:val="24"/>
        </w:rPr>
        <w:t>《外国高端人才确认函》</w:t>
      </w:r>
      <w:r w:rsidR="003053D1">
        <w:rPr>
          <w:rFonts w:ascii="Times New Roman" w:eastAsia="SimSun" w:hAnsi="Times New Roman" w:cs="Times New Roman" w:hint="eastAsia"/>
          <w:color w:val="000000"/>
          <w:kern w:val="0"/>
          <w:sz w:val="24"/>
          <w:szCs w:val="24"/>
        </w:rPr>
        <w:t>。</w:t>
      </w:r>
    </w:p>
    <w:p w:rsidR="009716E9" w:rsidRPr="009716E9" w:rsidRDefault="009716E9" w:rsidP="009716E9">
      <w:pPr>
        <w:widowControl/>
        <w:shd w:val="clear" w:color="auto" w:fill="FFFFFF" w:themeFill="background1"/>
        <w:spacing w:line="372" w:lineRule="atLeast"/>
        <w:ind w:firstLine="360"/>
        <w:rPr>
          <w:rFonts w:ascii="Times New Roman" w:eastAsia="SimSun" w:hAnsi="Times New Roman" w:cs="Times New Roman"/>
          <w:color w:val="000000"/>
          <w:kern w:val="0"/>
          <w:sz w:val="24"/>
          <w:szCs w:val="24"/>
        </w:rPr>
      </w:pPr>
      <w:r>
        <w:rPr>
          <w:rFonts w:ascii="Times New Roman" w:eastAsia="SimSun" w:hAnsi="Times New Roman" w:cs="Times New Roman" w:hint="eastAsia"/>
          <w:color w:val="000000"/>
          <w:kern w:val="0"/>
          <w:sz w:val="24"/>
          <w:szCs w:val="24"/>
        </w:rPr>
        <w:t>（二）许可受理或决定机构可根据工作需要采取面谈、电话询问、实地调查、随机抽查等措施核查申请材料真实性。</w:t>
      </w:r>
    </w:p>
    <w:p w:rsidR="00F3405E" w:rsidRPr="00BE5BB7" w:rsidRDefault="00F51BAC">
      <w:pPr>
        <w:widowControl/>
        <w:shd w:val="clear" w:color="auto" w:fill="FFFFFF" w:themeFill="background1"/>
        <w:spacing w:line="372" w:lineRule="atLeast"/>
        <w:ind w:firstLine="360"/>
        <w:rPr>
          <w:rFonts w:ascii="Times New Roman" w:eastAsia="SimSun" w:hAnsi="Times New Roman" w:cs="Times New Roman"/>
          <w:color w:val="000000"/>
          <w:kern w:val="0"/>
          <w:sz w:val="24"/>
          <w:szCs w:val="24"/>
        </w:rPr>
      </w:pPr>
      <w:r w:rsidRPr="00BE5BB7">
        <w:rPr>
          <w:rFonts w:ascii="Times New Roman" w:eastAsia="SimSun" w:hAnsi="Times New Roman" w:cs="Times New Roman" w:hint="eastAsia"/>
          <w:color w:val="000000"/>
          <w:kern w:val="0"/>
          <w:sz w:val="24"/>
          <w:szCs w:val="24"/>
        </w:rPr>
        <w:t>（</w:t>
      </w:r>
      <w:r w:rsidR="00BE5BB7" w:rsidRPr="00BE5BB7">
        <w:rPr>
          <w:rFonts w:ascii="Times New Roman" w:eastAsia="SimSun" w:hAnsi="Times New Roman" w:cs="Times New Roman" w:hint="eastAsia"/>
          <w:color w:val="000000"/>
          <w:kern w:val="0"/>
          <w:sz w:val="24"/>
          <w:szCs w:val="24"/>
        </w:rPr>
        <w:t>三</w:t>
      </w:r>
      <w:r w:rsidRPr="00BE5BB7">
        <w:rPr>
          <w:rFonts w:ascii="Times New Roman" w:eastAsia="SimSun" w:hAnsi="Times New Roman" w:cs="Times New Roman" w:hint="eastAsia"/>
          <w:color w:val="000000"/>
          <w:kern w:val="0"/>
          <w:sz w:val="24"/>
          <w:szCs w:val="24"/>
        </w:rPr>
        <w:t>）持《外国高端人才确认函》申请</w:t>
      </w:r>
      <w:r w:rsidRPr="00BE5BB7">
        <w:rPr>
          <w:rFonts w:ascii="Times New Roman" w:eastAsia="SimSun" w:hAnsi="Times New Roman" w:cs="Times New Roman" w:hint="eastAsia"/>
          <w:color w:val="000000"/>
          <w:kern w:val="0"/>
          <w:sz w:val="24"/>
          <w:szCs w:val="24"/>
        </w:rPr>
        <w:t>R</w:t>
      </w:r>
      <w:r w:rsidRPr="00BE5BB7">
        <w:rPr>
          <w:rFonts w:ascii="Times New Roman" w:eastAsia="SimSun" w:hAnsi="Times New Roman" w:cs="Times New Roman" w:hint="eastAsia"/>
          <w:color w:val="000000"/>
          <w:kern w:val="0"/>
          <w:sz w:val="24"/>
          <w:szCs w:val="24"/>
        </w:rPr>
        <w:t>字签证</w:t>
      </w:r>
    </w:p>
    <w:p w:rsidR="00F3405E" w:rsidRDefault="007B7B0E">
      <w:pPr>
        <w:widowControl/>
        <w:shd w:val="clear" w:color="auto" w:fill="FFFFFF" w:themeFill="background1"/>
        <w:spacing w:line="372" w:lineRule="atLeast"/>
        <w:ind w:firstLine="36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申请人应当自《外国高端人才确认函》签发之日起6个月内，持确认函等材料至我驻外使、领馆及我外交部驻香港、澳门特别行政区特派员公署，申请R字签证，</w:t>
      </w:r>
      <w:r w:rsidR="00F51BAC">
        <w:rPr>
          <w:rFonts w:ascii="SimSun" w:eastAsia="SimSun" w:hAnsi="SimSun" w:cs="Times New Roman" w:hint="eastAsia"/>
          <w:color w:val="000000"/>
          <w:kern w:val="0"/>
          <w:sz w:val="24"/>
          <w:szCs w:val="24"/>
        </w:rPr>
        <w:t>应提交以下材料：</w:t>
      </w:r>
    </w:p>
    <w:p w:rsidR="00F3405E" w:rsidRDefault="00F51BAC">
      <w:pPr>
        <w:pStyle w:val="ListParagraph"/>
        <w:widowControl/>
        <w:numPr>
          <w:ilvl w:val="0"/>
          <w:numId w:val="3"/>
        </w:numPr>
        <w:shd w:val="clear" w:color="auto" w:fill="FFFFFF" w:themeFill="background1"/>
        <w:spacing w:line="372" w:lineRule="atLeast"/>
        <w:ind w:firstLineChars="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签证申请表；</w:t>
      </w:r>
    </w:p>
    <w:p w:rsidR="00F3405E" w:rsidRDefault="00F51BAC">
      <w:pPr>
        <w:pStyle w:val="ListParagraph"/>
        <w:widowControl/>
        <w:numPr>
          <w:ilvl w:val="0"/>
          <w:numId w:val="3"/>
        </w:numPr>
        <w:shd w:val="clear" w:color="auto" w:fill="FFFFFF" w:themeFill="background1"/>
        <w:spacing w:line="372" w:lineRule="atLeast"/>
        <w:ind w:firstLineChars="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本人护照（有效期内为6个月以上）以及符合规定的照片；</w:t>
      </w:r>
    </w:p>
    <w:p w:rsidR="00F3405E" w:rsidRDefault="00F51BAC">
      <w:pPr>
        <w:pStyle w:val="ListParagraph"/>
        <w:widowControl/>
        <w:numPr>
          <w:ilvl w:val="0"/>
          <w:numId w:val="3"/>
        </w:numPr>
        <w:shd w:val="clear" w:color="auto" w:fill="FFFFFF" w:themeFill="background1"/>
        <w:spacing w:line="372" w:lineRule="atLeast"/>
        <w:ind w:firstLineChars="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《外国高端人才确认函》打印件；</w:t>
      </w:r>
    </w:p>
    <w:p w:rsidR="00F3405E" w:rsidRDefault="00F51BAC">
      <w:pPr>
        <w:pStyle w:val="ListParagraph"/>
        <w:widowControl/>
        <w:numPr>
          <w:ilvl w:val="0"/>
          <w:numId w:val="3"/>
        </w:numPr>
        <w:shd w:val="clear" w:color="auto" w:fill="FFFFFF" w:themeFill="background1"/>
        <w:spacing w:line="372" w:lineRule="atLeast"/>
        <w:ind w:firstLineChars="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驻外使馆、领馆或者外交部委托的其他驻外机构要求的其他材料。</w:t>
      </w:r>
    </w:p>
    <w:p w:rsidR="00CC7B3F" w:rsidRPr="00480C34" w:rsidRDefault="00CC7B3F" w:rsidP="00CC7B3F">
      <w:pPr>
        <w:shd w:val="clear" w:color="auto" w:fill="FFFFFF" w:themeFill="background1"/>
        <w:spacing w:line="520" w:lineRule="exact"/>
        <w:ind w:firstLineChars="200" w:firstLine="640"/>
        <w:rPr>
          <w:rFonts w:ascii="FangSong_GB2312" w:eastAsia="FangSong_GB2312" w:hAnsi="仿宋"/>
          <w:sz w:val="32"/>
          <w:szCs w:val="32"/>
        </w:rPr>
      </w:pPr>
    </w:p>
    <w:p w:rsidR="00F3405E" w:rsidRDefault="00F51BAC" w:rsidP="001F2B96">
      <w:pPr>
        <w:widowControl/>
        <w:shd w:val="clear" w:color="auto" w:fill="FFFFFF" w:themeFill="background1"/>
        <w:spacing w:line="372" w:lineRule="atLeast"/>
        <w:ind w:firstLineChars="150" w:firstLine="36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附件： 1. 《外国高端人才确认函》办理流程图</w:t>
      </w:r>
    </w:p>
    <w:p w:rsidR="00F3405E" w:rsidRDefault="00F51BAC">
      <w:pPr>
        <w:widowControl/>
        <w:shd w:val="clear" w:color="auto" w:fill="FFFFFF" w:themeFill="background1"/>
        <w:spacing w:line="372" w:lineRule="atLeast"/>
        <w:ind w:left="36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 xml:space="preserve">       </w:t>
      </w:r>
      <w:r w:rsidR="001F2B96">
        <w:rPr>
          <w:rFonts w:ascii="SimSun" w:eastAsia="SimSun" w:hAnsi="SimSun" w:cs="Times New Roman" w:hint="eastAsia"/>
          <w:color w:val="000000"/>
          <w:kern w:val="0"/>
          <w:sz w:val="24"/>
          <w:szCs w:val="24"/>
        </w:rPr>
        <w:t>2</w:t>
      </w:r>
      <w:r>
        <w:rPr>
          <w:rFonts w:ascii="SimSun" w:eastAsia="SimSun" w:hAnsi="SimSun" w:cs="Times New Roman" w:hint="eastAsia"/>
          <w:color w:val="000000"/>
          <w:kern w:val="0"/>
          <w:sz w:val="24"/>
          <w:szCs w:val="24"/>
        </w:rPr>
        <w:t>.《外国高端人才确认函》样式</w:t>
      </w:r>
    </w:p>
    <w:p w:rsidR="00F3405E" w:rsidRDefault="00F51BAC">
      <w:pPr>
        <w:widowControl/>
        <w:shd w:val="clear" w:color="auto" w:fill="FFFFFF" w:themeFill="background1"/>
        <w:spacing w:line="372" w:lineRule="atLeast"/>
        <w:ind w:left="360"/>
        <w:rPr>
          <w:rFonts w:ascii="SimSun" w:eastAsia="SimSun" w:hAnsi="SimSun" w:cs="Times New Roman"/>
          <w:color w:val="000000"/>
          <w:kern w:val="0"/>
          <w:sz w:val="24"/>
          <w:szCs w:val="24"/>
        </w:rPr>
      </w:pPr>
      <w:r>
        <w:rPr>
          <w:rFonts w:ascii="SimSun" w:eastAsia="SimSun" w:hAnsi="SimSun" w:cs="Times New Roman" w:hint="eastAsia"/>
          <w:color w:val="000000"/>
          <w:kern w:val="0"/>
          <w:sz w:val="24"/>
          <w:szCs w:val="24"/>
        </w:rPr>
        <w:t xml:space="preserve">         </w:t>
      </w:r>
    </w:p>
    <w:sectPr w:rsidR="00F3405E" w:rsidSect="00F340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1A" w:rsidRDefault="00F66C1A" w:rsidP="000709B7">
      <w:r>
        <w:separator/>
      </w:r>
    </w:p>
  </w:endnote>
  <w:endnote w:type="continuationSeparator" w:id="0">
    <w:p w:rsidR="00F66C1A" w:rsidRDefault="00F66C1A" w:rsidP="000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SimSun">
    <w:panose1 w:val="02010609030101010101"/>
    <w:charset w:val="86"/>
    <w:family w:val="modern"/>
    <w:pitch w:val="fixed"/>
    <w:sig w:usb0="00000003" w:usb1="288F0000"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1A" w:rsidRDefault="00F66C1A" w:rsidP="000709B7">
      <w:r>
        <w:separator/>
      </w:r>
    </w:p>
  </w:footnote>
  <w:footnote w:type="continuationSeparator" w:id="0">
    <w:p w:rsidR="00F66C1A" w:rsidRDefault="00F66C1A" w:rsidP="0007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21C"/>
    <w:multiLevelType w:val="hybridMultilevel"/>
    <w:tmpl w:val="3992E034"/>
    <w:lvl w:ilvl="0" w:tplc="8CCE527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2CF3C10"/>
    <w:multiLevelType w:val="multilevel"/>
    <w:tmpl w:val="12CF3C10"/>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15:restartNumberingAfterBreak="0">
    <w:nsid w:val="5A51AC57"/>
    <w:multiLevelType w:val="singleLevel"/>
    <w:tmpl w:val="5A51AC57"/>
    <w:lvl w:ilvl="0">
      <w:start w:val="4"/>
      <w:numFmt w:val="decimal"/>
      <w:lvlText w:val="%1."/>
      <w:lvlJc w:val="left"/>
      <w:pPr>
        <w:tabs>
          <w:tab w:val="left" w:pos="312"/>
        </w:tabs>
      </w:pPr>
    </w:lvl>
  </w:abstractNum>
  <w:abstractNum w:abstractNumId="3" w15:restartNumberingAfterBreak="0">
    <w:nsid w:val="5A51AD9A"/>
    <w:multiLevelType w:val="singleLevel"/>
    <w:tmpl w:val="5A51AD9A"/>
    <w:lvl w:ilvl="0">
      <w:start w:val="2"/>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D5"/>
    <w:rsid w:val="00000992"/>
    <w:rsid w:val="00005FC9"/>
    <w:rsid w:val="00010481"/>
    <w:rsid w:val="0002709C"/>
    <w:rsid w:val="00034A3F"/>
    <w:rsid w:val="000365A8"/>
    <w:rsid w:val="00045304"/>
    <w:rsid w:val="00053A84"/>
    <w:rsid w:val="00055DB6"/>
    <w:rsid w:val="00055EDA"/>
    <w:rsid w:val="00056D0C"/>
    <w:rsid w:val="0006453A"/>
    <w:rsid w:val="000650E5"/>
    <w:rsid w:val="00066D8C"/>
    <w:rsid w:val="00067950"/>
    <w:rsid w:val="000709B7"/>
    <w:rsid w:val="000709E1"/>
    <w:rsid w:val="00074CC7"/>
    <w:rsid w:val="000766FC"/>
    <w:rsid w:val="0008090D"/>
    <w:rsid w:val="0008174C"/>
    <w:rsid w:val="00082CCE"/>
    <w:rsid w:val="00082E21"/>
    <w:rsid w:val="000900A6"/>
    <w:rsid w:val="000A1762"/>
    <w:rsid w:val="000A2D34"/>
    <w:rsid w:val="000A69D6"/>
    <w:rsid w:val="000B062B"/>
    <w:rsid w:val="000B6DA8"/>
    <w:rsid w:val="000B74D6"/>
    <w:rsid w:val="000C5F2D"/>
    <w:rsid w:val="000C75F5"/>
    <w:rsid w:val="000C78AC"/>
    <w:rsid w:val="000D0BE4"/>
    <w:rsid w:val="000D0BE9"/>
    <w:rsid w:val="000D3DDF"/>
    <w:rsid w:val="000F087F"/>
    <w:rsid w:val="000F0E8B"/>
    <w:rsid w:val="000F7A31"/>
    <w:rsid w:val="00101701"/>
    <w:rsid w:val="00103264"/>
    <w:rsid w:val="00106FBC"/>
    <w:rsid w:val="00111227"/>
    <w:rsid w:val="00112401"/>
    <w:rsid w:val="001130FA"/>
    <w:rsid w:val="00114344"/>
    <w:rsid w:val="001245AD"/>
    <w:rsid w:val="00124A11"/>
    <w:rsid w:val="00125614"/>
    <w:rsid w:val="00126ADD"/>
    <w:rsid w:val="00133908"/>
    <w:rsid w:val="00137ED4"/>
    <w:rsid w:val="00145CD7"/>
    <w:rsid w:val="001462C1"/>
    <w:rsid w:val="00150036"/>
    <w:rsid w:val="0015698C"/>
    <w:rsid w:val="0016075E"/>
    <w:rsid w:val="00173373"/>
    <w:rsid w:val="00176368"/>
    <w:rsid w:val="00180A08"/>
    <w:rsid w:val="00186C6C"/>
    <w:rsid w:val="00187E59"/>
    <w:rsid w:val="00190899"/>
    <w:rsid w:val="001955B8"/>
    <w:rsid w:val="001B6B3F"/>
    <w:rsid w:val="001B6CD5"/>
    <w:rsid w:val="001E0DCE"/>
    <w:rsid w:val="001E0DED"/>
    <w:rsid w:val="001E298C"/>
    <w:rsid w:val="001E313B"/>
    <w:rsid w:val="001E6427"/>
    <w:rsid w:val="001E692F"/>
    <w:rsid w:val="001F243C"/>
    <w:rsid w:val="001F2B96"/>
    <w:rsid w:val="00200E5E"/>
    <w:rsid w:val="002038E6"/>
    <w:rsid w:val="00204745"/>
    <w:rsid w:val="002050CF"/>
    <w:rsid w:val="0020511A"/>
    <w:rsid w:val="00207F5B"/>
    <w:rsid w:val="002113E7"/>
    <w:rsid w:val="00211FD6"/>
    <w:rsid w:val="00216CD6"/>
    <w:rsid w:val="002255ED"/>
    <w:rsid w:val="00225CA2"/>
    <w:rsid w:val="00225D1E"/>
    <w:rsid w:val="0023221C"/>
    <w:rsid w:val="00235007"/>
    <w:rsid w:val="0023623B"/>
    <w:rsid w:val="00240A53"/>
    <w:rsid w:val="00240FCA"/>
    <w:rsid w:val="002512EA"/>
    <w:rsid w:val="002635FB"/>
    <w:rsid w:val="002656D6"/>
    <w:rsid w:val="00267C50"/>
    <w:rsid w:val="002735CC"/>
    <w:rsid w:val="00280592"/>
    <w:rsid w:val="00281E40"/>
    <w:rsid w:val="00296CF3"/>
    <w:rsid w:val="002A4198"/>
    <w:rsid w:val="002C15E8"/>
    <w:rsid w:val="002C37D3"/>
    <w:rsid w:val="002C5146"/>
    <w:rsid w:val="002D09A7"/>
    <w:rsid w:val="002D3E69"/>
    <w:rsid w:val="002D48A7"/>
    <w:rsid w:val="002D51AD"/>
    <w:rsid w:val="002E37E3"/>
    <w:rsid w:val="002E5D45"/>
    <w:rsid w:val="002F0D62"/>
    <w:rsid w:val="002F44F2"/>
    <w:rsid w:val="002F4A24"/>
    <w:rsid w:val="00302BF5"/>
    <w:rsid w:val="003053D1"/>
    <w:rsid w:val="00315D47"/>
    <w:rsid w:val="003204B4"/>
    <w:rsid w:val="003263F7"/>
    <w:rsid w:val="00326B17"/>
    <w:rsid w:val="00331658"/>
    <w:rsid w:val="003364DB"/>
    <w:rsid w:val="0033786D"/>
    <w:rsid w:val="00341404"/>
    <w:rsid w:val="00344884"/>
    <w:rsid w:val="00353344"/>
    <w:rsid w:val="00362735"/>
    <w:rsid w:val="00376509"/>
    <w:rsid w:val="0038080A"/>
    <w:rsid w:val="00382119"/>
    <w:rsid w:val="003856E8"/>
    <w:rsid w:val="00386772"/>
    <w:rsid w:val="00386DDB"/>
    <w:rsid w:val="003913B8"/>
    <w:rsid w:val="003A0EE3"/>
    <w:rsid w:val="003A30BE"/>
    <w:rsid w:val="003B0D10"/>
    <w:rsid w:val="003B637A"/>
    <w:rsid w:val="003D090D"/>
    <w:rsid w:val="003D4FC5"/>
    <w:rsid w:val="003E2725"/>
    <w:rsid w:val="003F522F"/>
    <w:rsid w:val="003F56D0"/>
    <w:rsid w:val="003F63BD"/>
    <w:rsid w:val="004016A7"/>
    <w:rsid w:val="004039D2"/>
    <w:rsid w:val="00406819"/>
    <w:rsid w:val="00427867"/>
    <w:rsid w:val="00433C69"/>
    <w:rsid w:val="00436075"/>
    <w:rsid w:val="00437E5C"/>
    <w:rsid w:val="00440810"/>
    <w:rsid w:val="00442C9E"/>
    <w:rsid w:val="00444A9A"/>
    <w:rsid w:val="00445839"/>
    <w:rsid w:val="00445855"/>
    <w:rsid w:val="00446771"/>
    <w:rsid w:val="00453748"/>
    <w:rsid w:val="0045644C"/>
    <w:rsid w:val="004566DD"/>
    <w:rsid w:val="004649EE"/>
    <w:rsid w:val="00466AE6"/>
    <w:rsid w:val="00475210"/>
    <w:rsid w:val="00480BB2"/>
    <w:rsid w:val="00480C34"/>
    <w:rsid w:val="004820F8"/>
    <w:rsid w:val="00482F12"/>
    <w:rsid w:val="00483B6F"/>
    <w:rsid w:val="00487361"/>
    <w:rsid w:val="0048760B"/>
    <w:rsid w:val="00492842"/>
    <w:rsid w:val="00494AF7"/>
    <w:rsid w:val="00495AB6"/>
    <w:rsid w:val="00497BB2"/>
    <w:rsid w:val="004A0478"/>
    <w:rsid w:val="004A2672"/>
    <w:rsid w:val="004A2EF0"/>
    <w:rsid w:val="004A689E"/>
    <w:rsid w:val="004B383E"/>
    <w:rsid w:val="004B6C5A"/>
    <w:rsid w:val="004C6B89"/>
    <w:rsid w:val="004D1AA3"/>
    <w:rsid w:val="004E12B9"/>
    <w:rsid w:val="004E2541"/>
    <w:rsid w:val="004E7120"/>
    <w:rsid w:val="004F3147"/>
    <w:rsid w:val="004F566E"/>
    <w:rsid w:val="004F5F35"/>
    <w:rsid w:val="004F6579"/>
    <w:rsid w:val="004F68E1"/>
    <w:rsid w:val="005000EF"/>
    <w:rsid w:val="00500618"/>
    <w:rsid w:val="00501154"/>
    <w:rsid w:val="0051308B"/>
    <w:rsid w:val="00516F87"/>
    <w:rsid w:val="00520BA2"/>
    <w:rsid w:val="0053792C"/>
    <w:rsid w:val="00543135"/>
    <w:rsid w:val="005468D8"/>
    <w:rsid w:val="00551AD7"/>
    <w:rsid w:val="00560006"/>
    <w:rsid w:val="005701ED"/>
    <w:rsid w:val="00574F02"/>
    <w:rsid w:val="00576AA9"/>
    <w:rsid w:val="00580618"/>
    <w:rsid w:val="005808BC"/>
    <w:rsid w:val="00580936"/>
    <w:rsid w:val="00585754"/>
    <w:rsid w:val="00585C38"/>
    <w:rsid w:val="00586369"/>
    <w:rsid w:val="005867E5"/>
    <w:rsid w:val="00587257"/>
    <w:rsid w:val="00591FC6"/>
    <w:rsid w:val="00594DD9"/>
    <w:rsid w:val="00595530"/>
    <w:rsid w:val="005C146D"/>
    <w:rsid w:val="005C1848"/>
    <w:rsid w:val="005C318C"/>
    <w:rsid w:val="005E006B"/>
    <w:rsid w:val="005F3800"/>
    <w:rsid w:val="005F553E"/>
    <w:rsid w:val="005F5655"/>
    <w:rsid w:val="005F6901"/>
    <w:rsid w:val="00601C65"/>
    <w:rsid w:val="006028D4"/>
    <w:rsid w:val="006033B6"/>
    <w:rsid w:val="00604A56"/>
    <w:rsid w:val="006139AF"/>
    <w:rsid w:val="006144AC"/>
    <w:rsid w:val="006208A3"/>
    <w:rsid w:val="0062325A"/>
    <w:rsid w:val="006313BB"/>
    <w:rsid w:val="00632EE5"/>
    <w:rsid w:val="00635851"/>
    <w:rsid w:val="00636938"/>
    <w:rsid w:val="006526CC"/>
    <w:rsid w:val="00657B5C"/>
    <w:rsid w:val="0066103F"/>
    <w:rsid w:val="00663F28"/>
    <w:rsid w:val="0067101E"/>
    <w:rsid w:val="00673C4B"/>
    <w:rsid w:val="00676CF8"/>
    <w:rsid w:val="006806C1"/>
    <w:rsid w:val="00681676"/>
    <w:rsid w:val="006835DA"/>
    <w:rsid w:val="00690651"/>
    <w:rsid w:val="00694161"/>
    <w:rsid w:val="006A21FC"/>
    <w:rsid w:val="006A6562"/>
    <w:rsid w:val="006B110E"/>
    <w:rsid w:val="006B32D8"/>
    <w:rsid w:val="006B4A40"/>
    <w:rsid w:val="006D262D"/>
    <w:rsid w:val="006D3CD2"/>
    <w:rsid w:val="006D724A"/>
    <w:rsid w:val="006F4220"/>
    <w:rsid w:val="006F775E"/>
    <w:rsid w:val="0070178B"/>
    <w:rsid w:val="00704637"/>
    <w:rsid w:val="00707BB9"/>
    <w:rsid w:val="00713109"/>
    <w:rsid w:val="00721D81"/>
    <w:rsid w:val="007276D8"/>
    <w:rsid w:val="00727B75"/>
    <w:rsid w:val="00732509"/>
    <w:rsid w:val="00733C17"/>
    <w:rsid w:val="00734466"/>
    <w:rsid w:val="00745BB1"/>
    <w:rsid w:val="00746310"/>
    <w:rsid w:val="0075226F"/>
    <w:rsid w:val="0075285A"/>
    <w:rsid w:val="00755F81"/>
    <w:rsid w:val="007632AD"/>
    <w:rsid w:val="00773C51"/>
    <w:rsid w:val="007748AB"/>
    <w:rsid w:val="00775187"/>
    <w:rsid w:val="007829AB"/>
    <w:rsid w:val="00784FED"/>
    <w:rsid w:val="007976E0"/>
    <w:rsid w:val="007A1098"/>
    <w:rsid w:val="007A12CB"/>
    <w:rsid w:val="007A1B37"/>
    <w:rsid w:val="007A2C98"/>
    <w:rsid w:val="007A3F44"/>
    <w:rsid w:val="007B15CE"/>
    <w:rsid w:val="007B5865"/>
    <w:rsid w:val="007B7B0E"/>
    <w:rsid w:val="007C19D5"/>
    <w:rsid w:val="007C2BEE"/>
    <w:rsid w:val="007E3F73"/>
    <w:rsid w:val="007F0A36"/>
    <w:rsid w:val="007F688A"/>
    <w:rsid w:val="00802DE2"/>
    <w:rsid w:val="0081298C"/>
    <w:rsid w:val="00817972"/>
    <w:rsid w:val="00822018"/>
    <w:rsid w:val="00823F81"/>
    <w:rsid w:val="00827A27"/>
    <w:rsid w:val="00833814"/>
    <w:rsid w:val="0084415B"/>
    <w:rsid w:val="008523DD"/>
    <w:rsid w:val="00853C07"/>
    <w:rsid w:val="00854E2B"/>
    <w:rsid w:val="00856D57"/>
    <w:rsid w:val="008607F2"/>
    <w:rsid w:val="00870D75"/>
    <w:rsid w:val="00874CA4"/>
    <w:rsid w:val="00875AED"/>
    <w:rsid w:val="00875FE6"/>
    <w:rsid w:val="00877472"/>
    <w:rsid w:val="008810C4"/>
    <w:rsid w:val="00881D6A"/>
    <w:rsid w:val="00886D35"/>
    <w:rsid w:val="00891B67"/>
    <w:rsid w:val="00894E6B"/>
    <w:rsid w:val="008A2086"/>
    <w:rsid w:val="008A2F7D"/>
    <w:rsid w:val="008B26A2"/>
    <w:rsid w:val="008B6A7E"/>
    <w:rsid w:val="008D0C45"/>
    <w:rsid w:val="008D12F6"/>
    <w:rsid w:val="008D42DE"/>
    <w:rsid w:val="008E17C0"/>
    <w:rsid w:val="008E47C1"/>
    <w:rsid w:val="008E4D31"/>
    <w:rsid w:val="008E4D4B"/>
    <w:rsid w:val="008E6025"/>
    <w:rsid w:val="00903C2A"/>
    <w:rsid w:val="00905B2B"/>
    <w:rsid w:val="00910426"/>
    <w:rsid w:val="00911902"/>
    <w:rsid w:val="00921B92"/>
    <w:rsid w:val="009236C9"/>
    <w:rsid w:val="00927741"/>
    <w:rsid w:val="00930310"/>
    <w:rsid w:val="00933E4B"/>
    <w:rsid w:val="009342AD"/>
    <w:rsid w:val="009352E9"/>
    <w:rsid w:val="00937E83"/>
    <w:rsid w:val="0094010F"/>
    <w:rsid w:val="00940966"/>
    <w:rsid w:val="00940B40"/>
    <w:rsid w:val="00952FCA"/>
    <w:rsid w:val="00954B49"/>
    <w:rsid w:val="009552CE"/>
    <w:rsid w:val="00961DB4"/>
    <w:rsid w:val="00970794"/>
    <w:rsid w:val="009710DC"/>
    <w:rsid w:val="009716E9"/>
    <w:rsid w:val="009733CB"/>
    <w:rsid w:val="00974F00"/>
    <w:rsid w:val="009825C2"/>
    <w:rsid w:val="0098486D"/>
    <w:rsid w:val="009876AF"/>
    <w:rsid w:val="0098797D"/>
    <w:rsid w:val="00990B47"/>
    <w:rsid w:val="009928A0"/>
    <w:rsid w:val="009A040C"/>
    <w:rsid w:val="009A7036"/>
    <w:rsid w:val="009B0088"/>
    <w:rsid w:val="009B6EBB"/>
    <w:rsid w:val="009C3E02"/>
    <w:rsid w:val="009C6253"/>
    <w:rsid w:val="009C66D5"/>
    <w:rsid w:val="009D08A2"/>
    <w:rsid w:val="009D0D23"/>
    <w:rsid w:val="009D337C"/>
    <w:rsid w:val="009D7C5E"/>
    <w:rsid w:val="009E10EB"/>
    <w:rsid w:val="009E1219"/>
    <w:rsid w:val="009E1292"/>
    <w:rsid w:val="009E4844"/>
    <w:rsid w:val="009E543D"/>
    <w:rsid w:val="009E57F6"/>
    <w:rsid w:val="009E61B8"/>
    <w:rsid w:val="009E6D83"/>
    <w:rsid w:val="009F27F0"/>
    <w:rsid w:val="009F3617"/>
    <w:rsid w:val="009F7474"/>
    <w:rsid w:val="009F7EB0"/>
    <w:rsid w:val="00A079B5"/>
    <w:rsid w:val="00A07CD9"/>
    <w:rsid w:val="00A11A0F"/>
    <w:rsid w:val="00A1312A"/>
    <w:rsid w:val="00A16DB3"/>
    <w:rsid w:val="00A22B89"/>
    <w:rsid w:val="00A30B33"/>
    <w:rsid w:val="00A3219C"/>
    <w:rsid w:val="00A32283"/>
    <w:rsid w:val="00A3437E"/>
    <w:rsid w:val="00A37482"/>
    <w:rsid w:val="00A37813"/>
    <w:rsid w:val="00A55203"/>
    <w:rsid w:val="00A64FB1"/>
    <w:rsid w:val="00A65102"/>
    <w:rsid w:val="00A65354"/>
    <w:rsid w:val="00A74EF3"/>
    <w:rsid w:val="00A834AF"/>
    <w:rsid w:val="00A843DF"/>
    <w:rsid w:val="00A91435"/>
    <w:rsid w:val="00A92A23"/>
    <w:rsid w:val="00A94F34"/>
    <w:rsid w:val="00A95D97"/>
    <w:rsid w:val="00AA080C"/>
    <w:rsid w:val="00AB6616"/>
    <w:rsid w:val="00AC3CE9"/>
    <w:rsid w:val="00AC5059"/>
    <w:rsid w:val="00AD0709"/>
    <w:rsid w:val="00AD483D"/>
    <w:rsid w:val="00AE4E13"/>
    <w:rsid w:val="00AF4318"/>
    <w:rsid w:val="00AF52B3"/>
    <w:rsid w:val="00AF7727"/>
    <w:rsid w:val="00B03E65"/>
    <w:rsid w:val="00B07E41"/>
    <w:rsid w:val="00B14419"/>
    <w:rsid w:val="00B15EC7"/>
    <w:rsid w:val="00B26747"/>
    <w:rsid w:val="00B32CB1"/>
    <w:rsid w:val="00B365A1"/>
    <w:rsid w:val="00B36C4A"/>
    <w:rsid w:val="00B378AB"/>
    <w:rsid w:val="00B411FB"/>
    <w:rsid w:val="00B423BB"/>
    <w:rsid w:val="00B44034"/>
    <w:rsid w:val="00B443F6"/>
    <w:rsid w:val="00B459C6"/>
    <w:rsid w:val="00B45A56"/>
    <w:rsid w:val="00B478F9"/>
    <w:rsid w:val="00B52F06"/>
    <w:rsid w:val="00B53A1E"/>
    <w:rsid w:val="00B576AE"/>
    <w:rsid w:val="00B57986"/>
    <w:rsid w:val="00B609C4"/>
    <w:rsid w:val="00B611FF"/>
    <w:rsid w:val="00B62656"/>
    <w:rsid w:val="00B63282"/>
    <w:rsid w:val="00B705B3"/>
    <w:rsid w:val="00B80433"/>
    <w:rsid w:val="00B80B7F"/>
    <w:rsid w:val="00B86B00"/>
    <w:rsid w:val="00B92B9A"/>
    <w:rsid w:val="00B93338"/>
    <w:rsid w:val="00B9616C"/>
    <w:rsid w:val="00B963FB"/>
    <w:rsid w:val="00BA4918"/>
    <w:rsid w:val="00BA6AD7"/>
    <w:rsid w:val="00BB6BE1"/>
    <w:rsid w:val="00BC60AB"/>
    <w:rsid w:val="00BE22BA"/>
    <w:rsid w:val="00BE336C"/>
    <w:rsid w:val="00BE555B"/>
    <w:rsid w:val="00BE57B2"/>
    <w:rsid w:val="00BE5BB7"/>
    <w:rsid w:val="00BF1E26"/>
    <w:rsid w:val="00BF2BE9"/>
    <w:rsid w:val="00BF5361"/>
    <w:rsid w:val="00BF5B4D"/>
    <w:rsid w:val="00BF7D34"/>
    <w:rsid w:val="00C040FC"/>
    <w:rsid w:val="00C06602"/>
    <w:rsid w:val="00C11B7C"/>
    <w:rsid w:val="00C12AF3"/>
    <w:rsid w:val="00C12D6D"/>
    <w:rsid w:val="00C14273"/>
    <w:rsid w:val="00C21456"/>
    <w:rsid w:val="00C21C5D"/>
    <w:rsid w:val="00C30594"/>
    <w:rsid w:val="00C417BF"/>
    <w:rsid w:val="00C438DA"/>
    <w:rsid w:val="00C43A2A"/>
    <w:rsid w:val="00C46E34"/>
    <w:rsid w:val="00C47E89"/>
    <w:rsid w:val="00C50669"/>
    <w:rsid w:val="00C5445D"/>
    <w:rsid w:val="00C60F57"/>
    <w:rsid w:val="00C61CB5"/>
    <w:rsid w:val="00C63EE2"/>
    <w:rsid w:val="00C6461F"/>
    <w:rsid w:val="00C67452"/>
    <w:rsid w:val="00C7079C"/>
    <w:rsid w:val="00C72B92"/>
    <w:rsid w:val="00C83946"/>
    <w:rsid w:val="00C86C2C"/>
    <w:rsid w:val="00CA1194"/>
    <w:rsid w:val="00CC28B4"/>
    <w:rsid w:val="00CC5A02"/>
    <w:rsid w:val="00CC7B3F"/>
    <w:rsid w:val="00CD076A"/>
    <w:rsid w:val="00CD12EC"/>
    <w:rsid w:val="00CD2AF0"/>
    <w:rsid w:val="00CD2D40"/>
    <w:rsid w:val="00CD3AF2"/>
    <w:rsid w:val="00CE55FD"/>
    <w:rsid w:val="00CF14B5"/>
    <w:rsid w:val="00CF1663"/>
    <w:rsid w:val="00CF240D"/>
    <w:rsid w:val="00CF35F4"/>
    <w:rsid w:val="00D013D7"/>
    <w:rsid w:val="00D05667"/>
    <w:rsid w:val="00D05BDA"/>
    <w:rsid w:val="00D100EC"/>
    <w:rsid w:val="00D11A06"/>
    <w:rsid w:val="00D215B5"/>
    <w:rsid w:val="00D24CD7"/>
    <w:rsid w:val="00D24DC0"/>
    <w:rsid w:val="00D31B15"/>
    <w:rsid w:val="00D31B97"/>
    <w:rsid w:val="00D34235"/>
    <w:rsid w:val="00D4353F"/>
    <w:rsid w:val="00D45B76"/>
    <w:rsid w:val="00D4600F"/>
    <w:rsid w:val="00D467F1"/>
    <w:rsid w:val="00D552F1"/>
    <w:rsid w:val="00D56653"/>
    <w:rsid w:val="00D56E8D"/>
    <w:rsid w:val="00D570F8"/>
    <w:rsid w:val="00D61C60"/>
    <w:rsid w:val="00D75BC8"/>
    <w:rsid w:val="00D800A3"/>
    <w:rsid w:val="00D85558"/>
    <w:rsid w:val="00D910ED"/>
    <w:rsid w:val="00D96421"/>
    <w:rsid w:val="00DA3A99"/>
    <w:rsid w:val="00DB737F"/>
    <w:rsid w:val="00DC0606"/>
    <w:rsid w:val="00DC7512"/>
    <w:rsid w:val="00DC79E7"/>
    <w:rsid w:val="00DD2D22"/>
    <w:rsid w:val="00DD56B3"/>
    <w:rsid w:val="00DD742A"/>
    <w:rsid w:val="00DD7924"/>
    <w:rsid w:val="00DE116F"/>
    <w:rsid w:val="00DE2E92"/>
    <w:rsid w:val="00DE3680"/>
    <w:rsid w:val="00DE4C9B"/>
    <w:rsid w:val="00DF4001"/>
    <w:rsid w:val="00DF51F8"/>
    <w:rsid w:val="00DF6113"/>
    <w:rsid w:val="00E01C96"/>
    <w:rsid w:val="00E0390B"/>
    <w:rsid w:val="00E04E4C"/>
    <w:rsid w:val="00E1097C"/>
    <w:rsid w:val="00E168BD"/>
    <w:rsid w:val="00E26D2E"/>
    <w:rsid w:val="00E3040B"/>
    <w:rsid w:val="00E30451"/>
    <w:rsid w:val="00E33238"/>
    <w:rsid w:val="00E3364A"/>
    <w:rsid w:val="00E34F71"/>
    <w:rsid w:val="00E4116C"/>
    <w:rsid w:val="00E43152"/>
    <w:rsid w:val="00E47642"/>
    <w:rsid w:val="00E52390"/>
    <w:rsid w:val="00E56FDC"/>
    <w:rsid w:val="00E61622"/>
    <w:rsid w:val="00E714D7"/>
    <w:rsid w:val="00E72CAE"/>
    <w:rsid w:val="00E74862"/>
    <w:rsid w:val="00E778BA"/>
    <w:rsid w:val="00E77CC8"/>
    <w:rsid w:val="00E80FCF"/>
    <w:rsid w:val="00E812E5"/>
    <w:rsid w:val="00E841EC"/>
    <w:rsid w:val="00E8567C"/>
    <w:rsid w:val="00E8631B"/>
    <w:rsid w:val="00E87218"/>
    <w:rsid w:val="00E97B58"/>
    <w:rsid w:val="00EB5EE7"/>
    <w:rsid w:val="00EC35C1"/>
    <w:rsid w:val="00EC6990"/>
    <w:rsid w:val="00ED11E4"/>
    <w:rsid w:val="00ED1646"/>
    <w:rsid w:val="00ED2DF3"/>
    <w:rsid w:val="00ED597A"/>
    <w:rsid w:val="00EE00C0"/>
    <w:rsid w:val="00EE2ECE"/>
    <w:rsid w:val="00EE566D"/>
    <w:rsid w:val="00EE5AFD"/>
    <w:rsid w:val="00EE7E11"/>
    <w:rsid w:val="00EF0C2A"/>
    <w:rsid w:val="00EF5EB1"/>
    <w:rsid w:val="00F06B5A"/>
    <w:rsid w:val="00F141E9"/>
    <w:rsid w:val="00F2292D"/>
    <w:rsid w:val="00F27803"/>
    <w:rsid w:val="00F321DE"/>
    <w:rsid w:val="00F324A9"/>
    <w:rsid w:val="00F3405E"/>
    <w:rsid w:val="00F3507C"/>
    <w:rsid w:val="00F35E88"/>
    <w:rsid w:val="00F4080C"/>
    <w:rsid w:val="00F51892"/>
    <w:rsid w:val="00F51BAC"/>
    <w:rsid w:val="00F57C41"/>
    <w:rsid w:val="00F648FA"/>
    <w:rsid w:val="00F65FCB"/>
    <w:rsid w:val="00F66C1A"/>
    <w:rsid w:val="00F70C61"/>
    <w:rsid w:val="00F734CF"/>
    <w:rsid w:val="00F756CA"/>
    <w:rsid w:val="00F846E9"/>
    <w:rsid w:val="00F86A8C"/>
    <w:rsid w:val="00F91FEE"/>
    <w:rsid w:val="00F928D4"/>
    <w:rsid w:val="00F92F5C"/>
    <w:rsid w:val="00F97CF7"/>
    <w:rsid w:val="00FA01BB"/>
    <w:rsid w:val="00FB0AA5"/>
    <w:rsid w:val="00FB5EC0"/>
    <w:rsid w:val="00FB7C66"/>
    <w:rsid w:val="00FC587A"/>
    <w:rsid w:val="00FC5EE9"/>
    <w:rsid w:val="00FD3AEE"/>
    <w:rsid w:val="00FD4B1A"/>
    <w:rsid w:val="00FD5050"/>
    <w:rsid w:val="00FE032A"/>
    <w:rsid w:val="00FE1D2F"/>
    <w:rsid w:val="00FE762D"/>
    <w:rsid w:val="00FF0977"/>
    <w:rsid w:val="00FF7FE2"/>
    <w:rsid w:val="01400006"/>
    <w:rsid w:val="01A925A9"/>
    <w:rsid w:val="01F97E13"/>
    <w:rsid w:val="04157A27"/>
    <w:rsid w:val="04CC3FF3"/>
    <w:rsid w:val="04D05AC2"/>
    <w:rsid w:val="062C773B"/>
    <w:rsid w:val="06F21CE7"/>
    <w:rsid w:val="075475E5"/>
    <w:rsid w:val="08434402"/>
    <w:rsid w:val="0869765F"/>
    <w:rsid w:val="09171DA0"/>
    <w:rsid w:val="0A262B6A"/>
    <w:rsid w:val="0AB41597"/>
    <w:rsid w:val="0AFF6DD8"/>
    <w:rsid w:val="0B070E2B"/>
    <w:rsid w:val="0B7B021D"/>
    <w:rsid w:val="0C233B94"/>
    <w:rsid w:val="0C3F5C0D"/>
    <w:rsid w:val="10064BCF"/>
    <w:rsid w:val="109E5244"/>
    <w:rsid w:val="12707DA2"/>
    <w:rsid w:val="12BE4B44"/>
    <w:rsid w:val="13CA0CD1"/>
    <w:rsid w:val="145634AC"/>
    <w:rsid w:val="17A670DB"/>
    <w:rsid w:val="18C9440D"/>
    <w:rsid w:val="191A74B9"/>
    <w:rsid w:val="1C076350"/>
    <w:rsid w:val="1CEB5D40"/>
    <w:rsid w:val="1D1D6DE9"/>
    <w:rsid w:val="1D3B53BC"/>
    <w:rsid w:val="1DED67D6"/>
    <w:rsid w:val="1E082B35"/>
    <w:rsid w:val="1E0F2762"/>
    <w:rsid w:val="1EBB1960"/>
    <w:rsid w:val="1F0F4CAE"/>
    <w:rsid w:val="214346E5"/>
    <w:rsid w:val="21AC0675"/>
    <w:rsid w:val="21BB79CA"/>
    <w:rsid w:val="23577351"/>
    <w:rsid w:val="23A148F1"/>
    <w:rsid w:val="267E6427"/>
    <w:rsid w:val="29C80643"/>
    <w:rsid w:val="2B0302E7"/>
    <w:rsid w:val="2B835121"/>
    <w:rsid w:val="2B852E07"/>
    <w:rsid w:val="2B982372"/>
    <w:rsid w:val="2C90057A"/>
    <w:rsid w:val="2C9508A1"/>
    <w:rsid w:val="2D7A1064"/>
    <w:rsid w:val="2E846A03"/>
    <w:rsid w:val="2ED3230D"/>
    <w:rsid w:val="2F1074AB"/>
    <w:rsid w:val="30642D1E"/>
    <w:rsid w:val="30C43BE8"/>
    <w:rsid w:val="30EF3AE0"/>
    <w:rsid w:val="311E42F3"/>
    <w:rsid w:val="329630F3"/>
    <w:rsid w:val="32C70094"/>
    <w:rsid w:val="332A5B8F"/>
    <w:rsid w:val="33BB358D"/>
    <w:rsid w:val="345F55D4"/>
    <w:rsid w:val="354712DC"/>
    <w:rsid w:val="35AE74CC"/>
    <w:rsid w:val="35C82C38"/>
    <w:rsid w:val="35D9110A"/>
    <w:rsid w:val="3671053B"/>
    <w:rsid w:val="36CD21BF"/>
    <w:rsid w:val="36F86632"/>
    <w:rsid w:val="370A441C"/>
    <w:rsid w:val="377343ED"/>
    <w:rsid w:val="3831623F"/>
    <w:rsid w:val="38531D8F"/>
    <w:rsid w:val="3A566194"/>
    <w:rsid w:val="3D511B07"/>
    <w:rsid w:val="3DE94456"/>
    <w:rsid w:val="3F1B592D"/>
    <w:rsid w:val="3FAC3179"/>
    <w:rsid w:val="405B7758"/>
    <w:rsid w:val="46035E40"/>
    <w:rsid w:val="4839072C"/>
    <w:rsid w:val="48B47056"/>
    <w:rsid w:val="4B8A2244"/>
    <w:rsid w:val="4CDC5DE2"/>
    <w:rsid w:val="50031BFE"/>
    <w:rsid w:val="503C16B1"/>
    <w:rsid w:val="51F643A9"/>
    <w:rsid w:val="52E607AF"/>
    <w:rsid w:val="53C82451"/>
    <w:rsid w:val="54527625"/>
    <w:rsid w:val="54660FCF"/>
    <w:rsid w:val="55FD3E4E"/>
    <w:rsid w:val="56A31EC3"/>
    <w:rsid w:val="57E52F4C"/>
    <w:rsid w:val="580C4A4E"/>
    <w:rsid w:val="599B6187"/>
    <w:rsid w:val="59EF3B13"/>
    <w:rsid w:val="5BA3015F"/>
    <w:rsid w:val="5C07146C"/>
    <w:rsid w:val="5C57055C"/>
    <w:rsid w:val="5D493D71"/>
    <w:rsid w:val="5E9B7CCA"/>
    <w:rsid w:val="5ED17A13"/>
    <w:rsid w:val="5F155389"/>
    <w:rsid w:val="60F20E66"/>
    <w:rsid w:val="64A37350"/>
    <w:rsid w:val="670E20D6"/>
    <w:rsid w:val="67866EC4"/>
    <w:rsid w:val="68FE20FD"/>
    <w:rsid w:val="69E124CF"/>
    <w:rsid w:val="6A5204D0"/>
    <w:rsid w:val="6B660139"/>
    <w:rsid w:val="6C9A52B1"/>
    <w:rsid w:val="6D2525FD"/>
    <w:rsid w:val="6E657FD1"/>
    <w:rsid w:val="6F310F98"/>
    <w:rsid w:val="705D1C1F"/>
    <w:rsid w:val="71F2658C"/>
    <w:rsid w:val="72C92DCB"/>
    <w:rsid w:val="72F32E62"/>
    <w:rsid w:val="73E364F3"/>
    <w:rsid w:val="74384004"/>
    <w:rsid w:val="74A71DB3"/>
    <w:rsid w:val="756D3DC4"/>
    <w:rsid w:val="76BD5AAC"/>
    <w:rsid w:val="78EF30A0"/>
    <w:rsid w:val="79904C87"/>
    <w:rsid w:val="7A7605E9"/>
    <w:rsid w:val="7B8039CC"/>
    <w:rsid w:val="7BFA7EA0"/>
    <w:rsid w:val="7D654FBC"/>
    <w:rsid w:val="7ED822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097193-5DC6-427D-A136-EF3CF554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05E"/>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F3405E"/>
    <w:pPr>
      <w:tabs>
        <w:tab w:val="center" w:pos="4153"/>
        <w:tab w:val="right" w:pos="8306"/>
      </w:tabs>
      <w:snapToGrid w:val="0"/>
      <w:jc w:val="left"/>
    </w:pPr>
    <w:rPr>
      <w:sz w:val="18"/>
      <w:szCs w:val="18"/>
    </w:rPr>
  </w:style>
  <w:style w:type="paragraph" w:styleId="Header">
    <w:name w:val="header"/>
    <w:basedOn w:val="Normal"/>
    <w:link w:val="HeaderChar"/>
    <w:uiPriority w:val="99"/>
    <w:unhideWhenUsed/>
    <w:rsid w:val="00F3405E"/>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rsid w:val="00F3405E"/>
    <w:pPr>
      <w:spacing w:beforeAutospacing="1" w:afterAutospacing="1"/>
      <w:jc w:val="left"/>
    </w:pPr>
    <w:rPr>
      <w:rFonts w:cs="Times New Roman"/>
      <w:kern w:val="0"/>
      <w:sz w:val="24"/>
    </w:rPr>
  </w:style>
  <w:style w:type="table" w:styleId="TableGrid">
    <w:name w:val="Table Grid"/>
    <w:basedOn w:val="TableNormal"/>
    <w:uiPriority w:val="59"/>
    <w:rsid w:val="00F340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emiHidden/>
    <w:qFormat/>
    <w:rsid w:val="00F3405E"/>
    <w:rPr>
      <w:sz w:val="18"/>
      <w:szCs w:val="18"/>
    </w:rPr>
  </w:style>
  <w:style w:type="character" w:customStyle="1" w:styleId="FooterChar">
    <w:name w:val="Footer Char"/>
    <w:basedOn w:val="DefaultParagraphFont"/>
    <w:link w:val="Footer"/>
    <w:uiPriority w:val="99"/>
    <w:semiHidden/>
    <w:qFormat/>
    <w:rsid w:val="00F3405E"/>
    <w:rPr>
      <w:sz w:val="18"/>
      <w:szCs w:val="18"/>
    </w:rPr>
  </w:style>
  <w:style w:type="character" w:customStyle="1" w:styleId="apple-converted-space">
    <w:name w:val="apple-converted-space"/>
    <w:basedOn w:val="DefaultParagraphFont"/>
    <w:qFormat/>
    <w:rsid w:val="00F3405E"/>
  </w:style>
  <w:style w:type="paragraph" w:customStyle="1" w:styleId="1">
    <w:name w:val="列出段落1"/>
    <w:basedOn w:val="Normal"/>
    <w:uiPriority w:val="72"/>
    <w:rsid w:val="00F3405E"/>
    <w:pPr>
      <w:ind w:firstLineChars="200" w:firstLine="420"/>
    </w:pPr>
    <w:rPr>
      <w:rFonts w:ascii="Calibri" w:eastAsia="SimSun" w:hAnsi="Calibri" w:cs="SimHei"/>
    </w:rPr>
  </w:style>
  <w:style w:type="paragraph" w:styleId="ListParagraph">
    <w:name w:val="List Paragraph"/>
    <w:basedOn w:val="Normal"/>
    <w:uiPriority w:val="99"/>
    <w:unhideWhenUsed/>
    <w:rsid w:val="00F3405E"/>
    <w:pPr>
      <w:ind w:firstLineChars="200" w:firstLine="420"/>
    </w:pPr>
  </w:style>
  <w:style w:type="paragraph" w:styleId="BalloonText">
    <w:name w:val="Balloon Text"/>
    <w:basedOn w:val="Normal"/>
    <w:link w:val="BalloonTextChar"/>
    <w:uiPriority w:val="99"/>
    <w:semiHidden/>
    <w:unhideWhenUsed/>
    <w:rsid w:val="009825C2"/>
    <w:rPr>
      <w:sz w:val="18"/>
      <w:szCs w:val="18"/>
    </w:rPr>
  </w:style>
  <w:style w:type="character" w:customStyle="1" w:styleId="BalloonTextChar">
    <w:name w:val="Balloon Text Char"/>
    <w:basedOn w:val="DefaultParagraphFont"/>
    <w:link w:val="BalloonText"/>
    <w:uiPriority w:val="99"/>
    <w:semiHidden/>
    <w:rsid w:val="009825C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aike.baidu.com/view/815752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3566BF-68C7-4B56-ABC2-B3197320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csgjc034174</dc:creator>
  <cp:lastModifiedBy>J F</cp:lastModifiedBy>
  <cp:revision>2</cp:revision>
  <cp:lastPrinted>2018-01-09T09:32:00Z</cp:lastPrinted>
  <dcterms:created xsi:type="dcterms:W3CDTF">2018-04-09T14:23:00Z</dcterms:created>
  <dcterms:modified xsi:type="dcterms:W3CDTF">2018-04-09T14:23:00Z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